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5F" w:rsidRDefault="00292C40">
      <w:r>
        <w:t>Ниже представлена обобщающая таблица, из которой можно сделать отдельны</w:t>
      </w:r>
      <w:r w:rsidR="0078365F">
        <w:t>е</w:t>
      </w:r>
      <w:r>
        <w:t xml:space="preserve"> документ</w:t>
      </w:r>
      <w:r w:rsidR="0078365F">
        <w:t>ы</w:t>
      </w:r>
      <w:r w:rsidR="00C013B3">
        <w:t>:</w:t>
      </w:r>
      <w:r>
        <w:t xml:space="preserve"> </w:t>
      </w:r>
    </w:p>
    <w:p w:rsidR="0078365F" w:rsidRDefault="0078365F"/>
    <w:p w:rsidR="0078365F" w:rsidRDefault="005F411B">
      <w:r>
        <w:rPr>
          <w:b/>
        </w:rPr>
        <w:t xml:space="preserve">- </w:t>
      </w:r>
      <w:r w:rsidR="00292C40" w:rsidRPr="0078365F">
        <w:rPr>
          <w:b/>
        </w:rPr>
        <w:t>«Объект описания закупки. Форма 2»</w:t>
      </w:r>
      <w:r w:rsidR="0078365F">
        <w:t xml:space="preserve"> (убрать колонк</w:t>
      </w:r>
      <w:r w:rsidR="00E27238">
        <w:t xml:space="preserve">и </w:t>
      </w:r>
      <w:r w:rsidR="0078365F">
        <w:t>с номером</w:t>
      </w:r>
      <w:r w:rsidR="00E27238">
        <w:t xml:space="preserve"> 1 и</w:t>
      </w:r>
      <w:r w:rsidR="0078365F">
        <w:t xml:space="preserve"> 9)</w:t>
      </w:r>
    </w:p>
    <w:p w:rsidR="003E7D22" w:rsidRPr="00292C40" w:rsidRDefault="005F411B">
      <w:r>
        <w:rPr>
          <w:b/>
        </w:rPr>
        <w:t xml:space="preserve">- </w:t>
      </w:r>
      <w:r w:rsidR="0078365F" w:rsidRPr="0078365F">
        <w:rPr>
          <w:b/>
        </w:rPr>
        <w:t xml:space="preserve">«Обоснование, обуславливающее внесение дополнительной информации </w:t>
      </w:r>
      <w:r w:rsidR="0078365F" w:rsidRPr="0078365F">
        <w:rPr>
          <w:b/>
        </w:rPr>
        <w:t>дополнительных потребительских свойствах, в том числе функциональных, технических, качественных, эксплуатационных характеристик товара, работы, услуги в соответствии с положениями статьи 33 ФЗ от 05.04.2013 №44-ФЗ, которые не предусмотрены в позиции каталога</w:t>
      </w:r>
      <w:r w:rsidR="0078365F" w:rsidRPr="0078365F">
        <w:rPr>
          <w:b/>
        </w:rPr>
        <w:t xml:space="preserve"> КТРУ»</w:t>
      </w:r>
      <w:r w:rsidR="0078365F">
        <w:t xml:space="preserve"> (убрать колонк</w:t>
      </w:r>
      <w:r w:rsidR="00E27238">
        <w:t>и</w:t>
      </w:r>
      <w:r w:rsidR="0078365F">
        <w:t xml:space="preserve"> </w:t>
      </w:r>
      <w:r w:rsidR="00E27238">
        <w:t xml:space="preserve">с номером 1 и </w:t>
      </w:r>
      <w:r w:rsidR="0078365F">
        <w:t>7)</w:t>
      </w:r>
      <w:r w:rsidR="000E65F7">
        <w:t>*</w:t>
      </w:r>
    </w:p>
    <w:p w:rsidR="0028761B" w:rsidRPr="00292C40" w:rsidRDefault="0028761B"/>
    <w:p w:rsidR="008017EA" w:rsidRPr="00236C6E" w:rsidRDefault="008017EA" w:rsidP="0028761B">
      <w:pPr>
        <w:keepNext/>
        <w:keepLines/>
        <w:spacing w:line="276" w:lineRule="auto"/>
        <w:jc w:val="center"/>
        <w:rPr>
          <w:rFonts w:eastAsia="Calibri"/>
          <w:b/>
        </w:rPr>
      </w:pPr>
    </w:p>
    <w:p w:rsidR="000E65F7" w:rsidRDefault="000E65F7" w:rsidP="005456B1">
      <w:pPr>
        <w:ind w:left="1701"/>
        <w:jc w:val="both"/>
      </w:pPr>
      <w:proofErr w:type="gramStart"/>
      <w:r>
        <w:t>*</w:t>
      </w:r>
      <w:r w:rsidR="008017EA" w:rsidRPr="00ED33F2">
        <w:t>В соответствии с пунктом 5 Правил использования каталога товаров, работ, услуг</w:t>
      </w:r>
      <w:r>
        <w:t xml:space="preserve"> (КТРУ)</w:t>
      </w:r>
      <w:r w:rsidR="008017EA" w:rsidRPr="00ED33F2">
        <w:t xml:space="preserve"> для обеспечения государственных и муниципальных нужд Заказчик</w:t>
      </w:r>
      <w:r>
        <w:t xml:space="preserve"> имеет право</w:t>
      </w:r>
      <w:r w:rsidR="008017EA" w:rsidRPr="00ED33F2">
        <w:t xml:space="preserve"> принят</w:t>
      </w:r>
      <w:r>
        <w:t>ь</w:t>
      </w:r>
      <w:r w:rsidR="008017EA" w:rsidRPr="00ED33F2">
        <w:t xml:space="preserve"> решение о расширении информации о дополнительных потребительских свойствах товара</w:t>
      </w:r>
      <w:r>
        <w:t>,</w:t>
      </w:r>
      <w:r w:rsidR="008017EA" w:rsidRPr="00ED33F2">
        <w:t xml:space="preserve"> в том числе функциональных, технических, качественных, эксплуатационных характеристик товара, в соответствии с положением статьи 33 №44-ФЗ, которые не предусмотрены в позиции каталога. </w:t>
      </w:r>
      <w:proofErr w:type="gramEnd"/>
    </w:p>
    <w:p w:rsidR="000E65F7" w:rsidRDefault="000E65F7" w:rsidP="000E65F7">
      <w:pPr>
        <w:ind w:left="2835"/>
        <w:jc w:val="both"/>
      </w:pPr>
    </w:p>
    <w:p w:rsidR="008017EA" w:rsidRDefault="000E65F7" w:rsidP="000E65F7">
      <w:pPr>
        <w:jc w:val="both"/>
      </w:pPr>
      <w:r>
        <w:t xml:space="preserve">Хотим отметить, что указание дополнительных характеристик для </w:t>
      </w:r>
      <w:r w:rsidR="008017EA" w:rsidRPr="00ED33F2">
        <w:t>обеспечени</w:t>
      </w:r>
      <w:r>
        <w:t>я</w:t>
      </w:r>
      <w:r w:rsidR="008017EA" w:rsidRPr="00ED33F2">
        <w:t xml:space="preserve"> полноты описания объекта закупки позволит максимально качественно и рационально использовать выделенные бюджетные средства для планируемой закупки</w:t>
      </w:r>
      <w:r>
        <w:t xml:space="preserve"> и закупать нужную для Заказчика продукцию.</w:t>
      </w:r>
    </w:p>
    <w:p w:rsidR="0028761B" w:rsidRPr="0028761B" w:rsidRDefault="0028761B">
      <w:bookmarkStart w:id="0" w:name="_GoBack"/>
      <w:bookmarkEnd w:id="0"/>
    </w:p>
    <w:p w:rsidR="0028761B" w:rsidRDefault="000E65F7" w:rsidP="000E65F7">
      <w:pPr>
        <w:jc w:val="right"/>
      </w:pPr>
      <w:r w:rsidRPr="000E65F7">
        <w:rPr>
          <w:b/>
        </w:rPr>
        <w:t>Таблица Пример</w:t>
      </w:r>
      <w:r>
        <w:t>.</w:t>
      </w:r>
    </w:p>
    <w:p w:rsidR="000E65F7" w:rsidRPr="000E65F7" w:rsidRDefault="000E65F7" w:rsidP="000E65F7">
      <w:pPr>
        <w:jc w:val="right"/>
        <w:rPr>
          <w:sz w:val="12"/>
          <w:szCs w:val="12"/>
        </w:rPr>
      </w:pPr>
    </w:p>
    <w:tbl>
      <w:tblPr>
        <w:tblW w:w="160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276"/>
        <w:gridCol w:w="993"/>
        <w:gridCol w:w="2126"/>
        <w:gridCol w:w="3969"/>
        <w:gridCol w:w="1134"/>
        <w:gridCol w:w="992"/>
        <w:gridCol w:w="2834"/>
      </w:tblGrid>
      <w:tr w:rsidR="004A676B" w:rsidRPr="00790F75" w:rsidTr="00B43CFD">
        <w:trPr>
          <w:trHeight w:val="20"/>
        </w:trPr>
        <w:tc>
          <w:tcPr>
            <w:tcW w:w="1418" w:type="dxa"/>
            <w:vMerge w:val="restart"/>
            <w:vAlign w:val="center"/>
          </w:tcPr>
          <w:p w:rsidR="004A676B" w:rsidRPr="00790F75" w:rsidRDefault="004A676B" w:rsidP="004A676B">
            <w:pPr>
              <w:jc w:val="center"/>
              <w:rPr>
                <w:rFonts w:eastAsia="Times New Roman"/>
                <w:b/>
                <w:bCs/>
                <w:sz w:val="20"/>
                <w:szCs w:val="20"/>
              </w:rPr>
            </w:pPr>
            <w:r w:rsidRPr="00790F75">
              <w:rPr>
                <w:rFonts w:eastAsia="Times New Roman"/>
                <w:b/>
                <w:bCs/>
                <w:sz w:val="20"/>
                <w:szCs w:val="20"/>
              </w:rPr>
              <w:t>Наименование товар</w:t>
            </w:r>
            <w:proofErr w:type="gramStart"/>
            <w:r w:rsidRPr="00790F75">
              <w:rPr>
                <w:rFonts w:eastAsia="Times New Roman"/>
                <w:b/>
                <w:bCs/>
                <w:sz w:val="20"/>
                <w:szCs w:val="20"/>
              </w:rPr>
              <w:t>а ООО</w:t>
            </w:r>
            <w:proofErr w:type="gramEnd"/>
            <w:r w:rsidRPr="00790F75">
              <w:rPr>
                <w:rFonts w:eastAsia="Times New Roman"/>
                <w:b/>
                <w:bCs/>
                <w:sz w:val="20"/>
                <w:szCs w:val="20"/>
              </w:rPr>
              <w:t xml:space="preserve"> «Школьный мир»</w:t>
            </w:r>
          </w:p>
        </w:tc>
        <w:tc>
          <w:tcPr>
            <w:tcW w:w="1275" w:type="dxa"/>
            <w:vMerge w:val="restart"/>
            <w:vAlign w:val="center"/>
          </w:tcPr>
          <w:p w:rsidR="004A676B" w:rsidRPr="00790F75" w:rsidRDefault="004A676B" w:rsidP="005E3E53">
            <w:pPr>
              <w:jc w:val="center"/>
              <w:rPr>
                <w:rFonts w:eastAsia="Calibri"/>
                <w:b/>
                <w:bCs/>
                <w:spacing w:val="-2"/>
                <w:sz w:val="20"/>
                <w:szCs w:val="20"/>
                <w:lang w:eastAsia="en-US"/>
              </w:rPr>
            </w:pPr>
            <w:r w:rsidRPr="00790F75">
              <w:rPr>
                <w:rFonts w:eastAsia="Calibri"/>
                <w:b/>
                <w:bCs/>
                <w:spacing w:val="-2"/>
                <w:sz w:val="20"/>
                <w:szCs w:val="20"/>
                <w:lang w:eastAsia="en-US"/>
              </w:rPr>
              <w:t>Номер</w:t>
            </w:r>
            <w:r w:rsidRPr="00790F75">
              <w:rPr>
                <w:rFonts w:eastAsia="Calibri"/>
                <w:b/>
                <w:bCs/>
                <w:spacing w:val="-2"/>
                <w:sz w:val="20"/>
                <w:szCs w:val="20"/>
                <w:lang w:eastAsia="en-US"/>
              </w:rPr>
              <w:br/>
              <w:t>КТРУ</w:t>
            </w:r>
          </w:p>
        </w:tc>
        <w:tc>
          <w:tcPr>
            <w:tcW w:w="1276" w:type="dxa"/>
            <w:vMerge w:val="restart"/>
            <w:vAlign w:val="center"/>
          </w:tcPr>
          <w:p w:rsidR="004A676B" w:rsidRPr="00790F75" w:rsidRDefault="004A676B" w:rsidP="005E3E53">
            <w:pPr>
              <w:jc w:val="center"/>
              <w:rPr>
                <w:rFonts w:eastAsia="Calibri"/>
                <w:b/>
                <w:bCs/>
                <w:spacing w:val="-2"/>
                <w:sz w:val="20"/>
                <w:szCs w:val="20"/>
                <w:lang w:eastAsia="en-US"/>
              </w:rPr>
            </w:pPr>
            <w:r w:rsidRPr="00790F75">
              <w:rPr>
                <w:rFonts w:eastAsia="Calibri"/>
                <w:b/>
                <w:bCs/>
                <w:spacing w:val="-2"/>
                <w:sz w:val="20"/>
                <w:szCs w:val="20"/>
                <w:lang w:eastAsia="en-US"/>
              </w:rPr>
              <w:t>Наименование товара по КТРУ</w:t>
            </w:r>
          </w:p>
        </w:tc>
        <w:tc>
          <w:tcPr>
            <w:tcW w:w="993" w:type="dxa"/>
            <w:vMerge w:val="restart"/>
            <w:vAlign w:val="center"/>
          </w:tcPr>
          <w:p w:rsidR="004A676B" w:rsidRPr="00790F75" w:rsidRDefault="004A676B" w:rsidP="005E3E53">
            <w:pPr>
              <w:jc w:val="center"/>
              <w:rPr>
                <w:rFonts w:eastAsia="Calibri"/>
                <w:b/>
                <w:bCs/>
                <w:spacing w:val="-2"/>
                <w:sz w:val="20"/>
                <w:szCs w:val="20"/>
                <w:lang w:eastAsia="en-US"/>
              </w:rPr>
            </w:pPr>
            <w:proofErr w:type="gramStart"/>
            <w:r w:rsidRPr="00790F75">
              <w:rPr>
                <w:rFonts w:eastAsia="Calibri"/>
                <w:b/>
                <w:bCs/>
                <w:spacing w:val="-2"/>
                <w:sz w:val="20"/>
                <w:szCs w:val="20"/>
                <w:lang w:eastAsia="en-US"/>
              </w:rPr>
              <w:t>Указание на товарный знак (модель, производитель (при наличии)</w:t>
            </w:r>
            <w:proofErr w:type="gramEnd"/>
          </w:p>
        </w:tc>
        <w:tc>
          <w:tcPr>
            <w:tcW w:w="2126" w:type="dxa"/>
            <w:tcBorders>
              <w:bottom w:val="single" w:sz="4" w:space="0" w:color="auto"/>
              <w:right w:val="nil"/>
            </w:tcBorders>
            <w:vAlign w:val="center"/>
          </w:tcPr>
          <w:p w:rsidR="004A676B" w:rsidRPr="00790F75" w:rsidRDefault="004A676B" w:rsidP="005E3E53">
            <w:pPr>
              <w:jc w:val="center"/>
              <w:rPr>
                <w:b/>
                <w:bCs/>
                <w:sz w:val="20"/>
                <w:szCs w:val="20"/>
              </w:rPr>
            </w:pPr>
          </w:p>
        </w:tc>
        <w:tc>
          <w:tcPr>
            <w:tcW w:w="8929" w:type="dxa"/>
            <w:gridSpan w:val="4"/>
            <w:tcBorders>
              <w:left w:val="nil"/>
              <w:bottom w:val="single" w:sz="4" w:space="0" w:color="auto"/>
            </w:tcBorders>
            <w:vAlign w:val="center"/>
          </w:tcPr>
          <w:p w:rsidR="004A676B" w:rsidRPr="00790F75" w:rsidRDefault="004A676B" w:rsidP="005E3E53">
            <w:pPr>
              <w:jc w:val="center"/>
              <w:rPr>
                <w:b/>
                <w:bCs/>
                <w:sz w:val="20"/>
                <w:szCs w:val="20"/>
              </w:rPr>
            </w:pPr>
            <w:r w:rsidRPr="00790F75">
              <w:rPr>
                <w:rFonts w:eastAsia="Times New Roman"/>
                <w:b/>
                <w:bCs/>
                <w:sz w:val="20"/>
                <w:szCs w:val="20"/>
              </w:rPr>
              <w:t>Качественные характеристики (потребительские свойства) и иные характеристики товара</w:t>
            </w:r>
          </w:p>
        </w:tc>
      </w:tr>
      <w:tr w:rsidR="004A676B" w:rsidRPr="00790F75" w:rsidTr="00B43CFD">
        <w:trPr>
          <w:trHeight w:val="20"/>
        </w:trPr>
        <w:tc>
          <w:tcPr>
            <w:tcW w:w="1418" w:type="dxa"/>
            <w:vMerge/>
            <w:vAlign w:val="center"/>
            <w:hideMark/>
          </w:tcPr>
          <w:p w:rsidR="004A676B" w:rsidRPr="00790F75" w:rsidRDefault="004A676B" w:rsidP="005E3E53">
            <w:pPr>
              <w:jc w:val="center"/>
              <w:rPr>
                <w:b/>
                <w:bCs/>
                <w:sz w:val="20"/>
                <w:szCs w:val="20"/>
              </w:rPr>
            </w:pPr>
          </w:p>
        </w:tc>
        <w:tc>
          <w:tcPr>
            <w:tcW w:w="1275" w:type="dxa"/>
            <w:vMerge/>
            <w:vAlign w:val="center"/>
          </w:tcPr>
          <w:p w:rsidR="004A676B" w:rsidRPr="00790F75" w:rsidRDefault="004A676B" w:rsidP="005E3E53">
            <w:pPr>
              <w:jc w:val="center"/>
              <w:rPr>
                <w:rFonts w:eastAsia="Calibri"/>
                <w:b/>
                <w:bCs/>
                <w:spacing w:val="-2"/>
                <w:sz w:val="20"/>
                <w:szCs w:val="20"/>
                <w:lang w:eastAsia="en-US"/>
              </w:rPr>
            </w:pPr>
          </w:p>
        </w:tc>
        <w:tc>
          <w:tcPr>
            <w:tcW w:w="1276" w:type="dxa"/>
            <w:vMerge/>
            <w:vAlign w:val="center"/>
          </w:tcPr>
          <w:p w:rsidR="004A676B" w:rsidRPr="00790F75" w:rsidRDefault="004A676B" w:rsidP="005E3E53">
            <w:pPr>
              <w:jc w:val="center"/>
              <w:rPr>
                <w:rFonts w:eastAsia="Calibri"/>
                <w:b/>
                <w:bCs/>
                <w:spacing w:val="-2"/>
                <w:sz w:val="20"/>
                <w:szCs w:val="20"/>
                <w:lang w:eastAsia="en-US"/>
              </w:rPr>
            </w:pPr>
          </w:p>
        </w:tc>
        <w:tc>
          <w:tcPr>
            <w:tcW w:w="993" w:type="dxa"/>
            <w:vMerge/>
            <w:vAlign w:val="center"/>
          </w:tcPr>
          <w:p w:rsidR="004A676B" w:rsidRPr="00790F75" w:rsidRDefault="004A676B" w:rsidP="005E3E53">
            <w:pPr>
              <w:jc w:val="center"/>
              <w:rPr>
                <w:rFonts w:eastAsia="Times New Roman"/>
                <w:b/>
                <w:bCs/>
                <w:sz w:val="20"/>
                <w:szCs w:val="20"/>
              </w:rPr>
            </w:pPr>
          </w:p>
        </w:tc>
        <w:tc>
          <w:tcPr>
            <w:tcW w:w="2126" w:type="dxa"/>
            <w:tcBorders>
              <w:right w:val="single" w:sz="4" w:space="0" w:color="auto"/>
            </w:tcBorders>
            <w:vAlign w:val="center"/>
            <w:hideMark/>
          </w:tcPr>
          <w:p w:rsidR="004A676B" w:rsidRPr="00790F75" w:rsidRDefault="004A676B" w:rsidP="004B7981">
            <w:pPr>
              <w:jc w:val="center"/>
              <w:rPr>
                <w:b/>
                <w:bCs/>
                <w:sz w:val="20"/>
                <w:szCs w:val="20"/>
              </w:rPr>
            </w:pPr>
            <w:r w:rsidRPr="00790F75">
              <w:rPr>
                <w:rFonts w:eastAsia="Times New Roman"/>
                <w:b/>
                <w:bCs/>
                <w:sz w:val="20"/>
                <w:szCs w:val="20"/>
              </w:rPr>
              <w:t xml:space="preserve">Наименование </w:t>
            </w:r>
            <w:r w:rsidR="004B7981" w:rsidRPr="00790F75">
              <w:rPr>
                <w:rFonts w:eastAsia="Times New Roman"/>
                <w:b/>
                <w:bCs/>
                <w:sz w:val="20"/>
                <w:szCs w:val="20"/>
              </w:rPr>
              <w:t>характеристики</w:t>
            </w:r>
            <w:r w:rsidRPr="00790F75">
              <w:rPr>
                <w:rFonts w:eastAsia="Times New Roman"/>
                <w:b/>
                <w:bCs/>
                <w:sz w:val="20"/>
                <w:szCs w:val="20"/>
              </w:rPr>
              <w:t xml:space="preserve"> </w:t>
            </w:r>
          </w:p>
        </w:tc>
        <w:tc>
          <w:tcPr>
            <w:tcW w:w="3969" w:type="dxa"/>
            <w:tcBorders>
              <w:left w:val="single" w:sz="4" w:space="0" w:color="auto"/>
              <w:right w:val="single" w:sz="4" w:space="0" w:color="auto"/>
            </w:tcBorders>
            <w:vAlign w:val="center"/>
          </w:tcPr>
          <w:p w:rsidR="004A676B" w:rsidRPr="00790F75" w:rsidRDefault="004A676B" w:rsidP="004B7981">
            <w:pPr>
              <w:jc w:val="center"/>
              <w:rPr>
                <w:b/>
                <w:bCs/>
                <w:sz w:val="20"/>
                <w:szCs w:val="20"/>
              </w:rPr>
            </w:pPr>
            <w:r w:rsidRPr="00790F75">
              <w:rPr>
                <w:rFonts w:eastAsia="Times New Roman"/>
                <w:b/>
                <w:bCs/>
                <w:sz w:val="20"/>
                <w:szCs w:val="20"/>
              </w:rPr>
              <w:t xml:space="preserve">Требуемое значение </w:t>
            </w:r>
            <w:r w:rsidR="004B7981" w:rsidRPr="00790F75">
              <w:rPr>
                <w:rFonts w:eastAsia="Times New Roman"/>
                <w:b/>
                <w:bCs/>
                <w:sz w:val="20"/>
                <w:szCs w:val="20"/>
              </w:rPr>
              <w:t>характеристики</w:t>
            </w:r>
            <w:r w:rsidRPr="00790F75">
              <w:rPr>
                <w:rFonts w:eastAsia="Times New Roman"/>
                <w:b/>
                <w:bCs/>
                <w:sz w:val="20"/>
                <w:szCs w:val="20"/>
              </w:rPr>
              <w:t>, установленное заказчиком</w:t>
            </w:r>
          </w:p>
        </w:tc>
        <w:tc>
          <w:tcPr>
            <w:tcW w:w="1134" w:type="dxa"/>
            <w:tcBorders>
              <w:left w:val="single" w:sz="4" w:space="0" w:color="auto"/>
            </w:tcBorders>
            <w:vAlign w:val="center"/>
          </w:tcPr>
          <w:p w:rsidR="004A676B" w:rsidRPr="00790F75" w:rsidRDefault="004A676B" w:rsidP="004B7981">
            <w:pPr>
              <w:jc w:val="center"/>
              <w:rPr>
                <w:b/>
                <w:bCs/>
                <w:sz w:val="20"/>
                <w:szCs w:val="20"/>
              </w:rPr>
            </w:pPr>
            <w:r w:rsidRPr="00790F75">
              <w:rPr>
                <w:rFonts w:eastAsia="Times New Roman"/>
                <w:b/>
                <w:bCs/>
                <w:sz w:val="20"/>
                <w:szCs w:val="20"/>
              </w:rPr>
              <w:t xml:space="preserve">Значение </w:t>
            </w:r>
            <w:r w:rsidR="004B7981" w:rsidRPr="00790F75">
              <w:rPr>
                <w:rFonts w:eastAsia="Times New Roman"/>
                <w:b/>
                <w:bCs/>
                <w:sz w:val="20"/>
                <w:szCs w:val="20"/>
              </w:rPr>
              <w:t>характеристики</w:t>
            </w:r>
            <w:r w:rsidRPr="00790F75">
              <w:rPr>
                <w:rFonts w:eastAsia="Times New Roman"/>
                <w:b/>
                <w:bCs/>
                <w:sz w:val="20"/>
                <w:szCs w:val="20"/>
              </w:rPr>
              <w:t>, предлагаемое участником</w:t>
            </w:r>
          </w:p>
        </w:tc>
        <w:tc>
          <w:tcPr>
            <w:tcW w:w="992" w:type="dxa"/>
            <w:vAlign w:val="center"/>
          </w:tcPr>
          <w:p w:rsidR="004A676B" w:rsidRPr="00790F75" w:rsidRDefault="004A676B" w:rsidP="005E3E53">
            <w:pPr>
              <w:jc w:val="center"/>
              <w:rPr>
                <w:rFonts w:eastAsia="Times New Roman"/>
                <w:b/>
                <w:bCs/>
                <w:sz w:val="20"/>
                <w:szCs w:val="20"/>
              </w:rPr>
            </w:pPr>
            <w:r w:rsidRPr="00790F75">
              <w:rPr>
                <w:rFonts w:eastAsia="Times New Roman"/>
                <w:b/>
                <w:bCs/>
                <w:sz w:val="20"/>
                <w:szCs w:val="20"/>
              </w:rPr>
              <w:t>Единица измерения</w:t>
            </w:r>
          </w:p>
        </w:tc>
        <w:tc>
          <w:tcPr>
            <w:tcW w:w="2834" w:type="dxa"/>
            <w:vAlign w:val="center"/>
          </w:tcPr>
          <w:p w:rsidR="004A676B" w:rsidRPr="005550C2" w:rsidRDefault="004A676B" w:rsidP="005E3E53">
            <w:pPr>
              <w:jc w:val="center"/>
              <w:rPr>
                <w:b/>
                <w:bCs/>
                <w:sz w:val="20"/>
                <w:szCs w:val="20"/>
                <w:highlight w:val="green"/>
              </w:rPr>
            </w:pPr>
            <w:r w:rsidRPr="005550C2">
              <w:rPr>
                <w:b/>
                <w:bCs/>
                <w:sz w:val="20"/>
                <w:szCs w:val="20"/>
                <w:highlight w:val="green"/>
              </w:rPr>
              <w:t>Обоснование включения</w:t>
            </w:r>
          </w:p>
          <w:p w:rsidR="004A676B" w:rsidRPr="00790F75" w:rsidRDefault="004B7981" w:rsidP="005E3E53">
            <w:pPr>
              <w:jc w:val="center"/>
              <w:rPr>
                <w:b/>
                <w:bCs/>
                <w:sz w:val="20"/>
                <w:szCs w:val="20"/>
              </w:rPr>
            </w:pPr>
            <w:r w:rsidRPr="005550C2">
              <w:rPr>
                <w:b/>
                <w:bCs/>
                <w:sz w:val="20"/>
                <w:szCs w:val="20"/>
                <w:highlight w:val="green"/>
              </w:rPr>
              <w:t>характеристики</w:t>
            </w:r>
            <w:r w:rsidR="004A676B" w:rsidRPr="005550C2">
              <w:rPr>
                <w:b/>
                <w:bCs/>
                <w:sz w:val="20"/>
                <w:szCs w:val="20"/>
                <w:highlight w:val="green"/>
              </w:rPr>
              <w:t xml:space="preserve"> в описание объекта</w:t>
            </w:r>
            <w:r w:rsidR="005550C2" w:rsidRPr="005550C2">
              <w:rPr>
                <w:b/>
                <w:bCs/>
                <w:sz w:val="20"/>
                <w:szCs w:val="20"/>
                <w:highlight w:val="green"/>
              </w:rPr>
              <w:t xml:space="preserve"> </w:t>
            </w:r>
            <w:r w:rsidR="004A676B" w:rsidRPr="005550C2">
              <w:rPr>
                <w:b/>
                <w:bCs/>
                <w:sz w:val="20"/>
                <w:szCs w:val="20"/>
                <w:highlight w:val="green"/>
              </w:rPr>
              <w:t>закупки</w:t>
            </w:r>
          </w:p>
          <w:p w:rsidR="004A676B" w:rsidRPr="00790F75" w:rsidRDefault="004A676B" w:rsidP="005E3E53">
            <w:pPr>
              <w:jc w:val="center"/>
              <w:rPr>
                <w:rFonts w:eastAsia="Times New Roman"/>
                <w:b/>
                <w:bCs/>
                <w:sz w:val="20"/>
                <w:szCs w:val="20"/>
              </w:rPr>
            </w:pPr>
          </w:p>
        </w:tc>
      </w:tr>
      <w:tr w:rsidR="00236C6E" w:rsidRPr="00236C6E" w:rsidTr="00B43CFD">
        <w:trPr>
          <w:trHeight w:val="20"/>
        </w:trPr>
        <w:tc>
          <w:tcPr>
            <w:tcW w:w="1418" w:type="dxa"/>
          </w:tcPr>
          <w:p w:rsidR="00236C6E" w:rsidRPr="00236C6E" w:rsidRDefault="00236C6E" w:rsidP="00236C6E">
            <w:pPr>
              <w:jc w:val="center"/>
              <w:rPr>
                <w:b/>
                <w:sz w:val="20"/>
                <w:szCs w:val="20"/>
                <w:lang w:val="en-US"/>
              </w:rPr>
            </w:pPr>
            <w:r w:rsidRPr="00236C6E">
              <w:rPr>
                <w:b/>
                <w:sz w:val="20"/>
                <w:szCs w:val="20"/>
                <w:lang w:val="en-US"/>
              </w:rPr>
              <w:t>1</w:t>
            </w:r>
          </w:p>
        </w:tc>
        <w:tc>
          <w:tcPr>
            <w:tcW w:w="1275" w:type="dxa"/>
          </w:tcPr>
          <w:p w:rsidR="00236C6E" w:rsidRPr="00236C6E" w:rsidRDefault="00236C6E" w:rsidP="00236C6E">
            <w:pPr>
              <w:jc w:val="center"/>
              <w:rPr>
                <w:b/>
                <w:lang w:val="en-US"/>
              </w:rPr>
            </w:pPr>
            <w:r w:rsidRPr="00236C6E">
              <w:rPr>
                <w:b/>
                <w:lang w:val="en-US"/>
              </w:rPr>
              <w:t>2</w:t>
            </w:r>
          </w:p>
        </w:tc>
        <w:tc>
          <w:tcPr>
            <w:tcW w:w="1276" w:type="dxa"/>
          </w:tcPr>
          <w:p w:rsidR="00236C6E" w:rsidRPr="00236C6E" w:rsidRDefault="00236C6E" w:rsidP="00236C6E">
            <w:pPr>
              <w:jc w:val="center"/>
              <w:rPr>
                <w:b/>
                <w:sz w:val="20"/>
                <w:szCs w:val="20"/>
                <w:lang w:val="en-US"/>
              </w:rPr>
            </w:pPr>
            <w:r w:rsidRPr="00236C6E">
              <w:rPr>
                <w:b/>
                <w:sz w:val="20"/>
                <w:szCs w:val="20"/>
                <w:lang w:val="en-US"/>
              </w:rPr>
              <w:t>3</w:t>
            </w:r>
          </w:p>
        </w:tc>
        <w:tc>
          <w:tcPr>
            <w:tcW w:w="993" w:type="dxa"/>
          </w:tcPr>
          <w:p w:rsidR="00236C6E" w:rsidRPr="00236C6E" w:rsidRDefault="00236C6E" w:rsidP="00236C6E">
            <w:pPr>
              <w:jc w:val="center"/>
              <w:rPr>
                <w:rFonts w:eastAsia="Calibri"/>
                <w:b/>
                <w:bCs/>
                <w:spacing w:val="-2"/>
                <w:sz w:val="20"/>
                <w:szCs w:val="20"/>
                <w:lang w:val="en-US" w:eastAsia="en-US"/>
              </w:rPr>
            </w:pPr>
            <w:r w:rsidRPr="00236C6E">
              <w:rPr>
                <w:rFonts w:eastAsia="Calibri"/>
                <w:b/>
                <w:bCs/>
                <w:spacing w:val="-2"/>
                <w:sz w:val="20"/>
                <w:szCs w:val="20"/>
                <w:lang w:val="en-US" w:eastAsia="en-US"/>
              </w:rPr>
              <w:t>4</w:t>
            </w:r>
          </w:p>
        </w:tc>
        <w:tc>
          <w:tcPr>
            <w:tcW w:w="2126" w:type="dxa"/>
            <w:tcBorders>
              <w:right w:val="single" w:sz="4" w:space="0" w:color="auto"/>
            </w:tcBorders>
          </w:tcPr>
          <w:p w:rsidR="00236C6E" w:rsidRPr="00236C6E" w:rsidRDefault="00236C6E" w:rsidP="00236C6E">
            <w:pPr>
              <w:jc w:val="center"/>
              <w:rPr>
                <w:rFonts w:eastAsia="Times New Roman"/>
                <w:b/>
                <w:sz w:val="20"/>
                <w:szCs w:val="20"/>
                <w:lang w:val="en-US"/>
              </w:rPr>
            </w:pPr>
            <w:r w:rsidRPr="00236C6E">
              <w:rPr>
                <w:rFonts w:eastAsia="Times New Roman"/>
                <w:b/>
                <w:sz w:val="20"/>
                <w:szCs w:val="20"/>
                <w:lang w:val="en-US"/>
              </w:rPr>
              <w:t>5</w:t>
            </w:r>
          </w:p>
        </w:tc>
        <w:tc>
          <w:tcPr>
            <w:tcW w:w="3969" w:type="dxa"/>
            <w:tcBorders>
              <w:left w:val="single" w:sz="4" w:space="0" w:color="auto"/>
              <w:right w:val="single" w:sz="4" w:space="0" w:color="auto"/>
            </w:tcBorders>
          </w:tcPr>
          <w:p w:rsidR="00236C6E" w:rsidRPr="00236C6E" w:rsidRDefault="00236C6E" w:rsidP="00236C6E">
            <w:pPr>
              <w:jc w:val="center"/>
              <w:rPr>
                <w:rFonts w:eastAsia="Times New Roman"/>
                <w:b/>
                <w:sz w:val="20"/>
                <w:szCs w:val="20"/>
                <w:lang w:val="en-US"/>
              </w:rPr>
            </w:pPr>
            <w:r w:rsidRPr="00236C6E">
              <w:rPr>
                <w:rFonts w:eastAsia="Times New Roman"/>
                <w:b/>
                <w:sz w:val="20"/>
                <w:szCs w:val="20"/>
                <w:lang w:val="en-US"/>
              </w:rPr>
              <w:t>6</w:t>
            </w:r>
          </w:p>
        </w:tc>
        <w:tc>
          <w:tcPr>
            <w:tcW w:w="1134" w:type="dxa"/>
            <w:tcBorders>
              <w:left w:val="single" w:sz="4" w:space="0" w:color="auto"/>
            </w:tcBorders>
          </w:tcPr>
          <w:p w:rsidR="00236C6E" w:rsidRPr="00236C6E" w:rsidRDefault="00236C6E" w:rsidP="00236C6E">
            <w:pPr>
              <w:jc w:val="center"/>
              <w:rPr>
                <w:rFonts w:eastAsia="Times New Roman"/>
                <w:b/>
                <w:sz w:val="20"/>
                <w:szCs w:val="20"/>
                <w:lang w:val="en-US"/>
              </w:rPr>
            </w:pPr>
            <w:r w:rsidRPr="00236C6E">
              <w:rPr>
                <w:rFonts w:eastAsia="Times New Roman"/>
                <w:b/>
                <w:sz w:val="20"/>
                <w:szCs w:val="20"/>
                <w:lang w:val="en-US"/>
              </w:rPr>
              <w:t>7</w:t>
            </w:r>
          </w:p>
        </w:tc>
        <w:tc>
          <w:tcPr>
            <w:tcW w:w="992" w:type="dxa"/>
          </w:tcPr>
          <w:p w:rsidR="00236C6E" w:rsidRPr="00236C6E" w:rsidRDefault="00236C6E" w:rsidP="00236C6E">
            <w:pPr>
              <w:jc w:val="center"/>
              <w:rPr>
                <w:rFonts w:eastAsia="Times New Roman"/>
                <w:b/>
                <w:sz w:val="20"/>
                <w:szCs w:val="20"/>
                <w:lang w:val="en-US"/>
              </w:rPr>
            </w:pPr>
            <w:r w:rsidRPr="00236C6E">
              <w:rPr>
                <w:rFonts w:eastAsia="Times New Roman"/>
                <w:b/>
                <w:sz w:val="20"/>
                <w:szCs w:val="20"/>
                <w:lang w:val="en-US"/>
              </w:rPr>
              <w:t>8</w:t>
            </w:r>
          </w:p>
        </w:tc>
        <w:tc>
          <w:tcPr>
            <w:tcW w:w="2834" w:type="dxa"/>
          </w:tcPr>
          <w:p w:rsidR="00236C6E" w:rsidRPr="00236C6E" w:rsidRDefault="00236C6E" w:rsidP="00236C6E">
            <w:pPr>
              <w:jc w:val="center"/>
              <w:rPr>
                <w:b/>
                <w:sz w:val="20"/>
                <w:szCs w:val="20"/>
                <w:lang w:val="en-US"/>
              </w:rPr>
            </w:pPr>
            <w:r w:rsidRPr="00236C6E">
              <w:rPr>
                <w:b/>
                <w:sz w:val="20"/>
                <w:szCs w:val="20"/>
                <w:lang w:val="en-US"/>
              </w:rPr>
              <w:t>9</w:t>
            </w:r>
          </w:p>
        </w:tc>
      </w:tr>
      <w:tr w:rsidR="005456B1" w:rsidRPr="00790F75" w:rsidTr="00B43CFD">
        <w:trPr>
          <w:trHeight w:val="20"/>
        </w:trPr>
        <w:tc>
          <w:tcPr>
            <w:tcW w:w="1418" w:type="dxa"/>
            <w:vMerge w:val="restart"/>
            <w:hideMark/>
          </w:tcPr>
          <w:p w:rsidR="005456B1" w:rsidRPr="00790F75" w:rsidRDefault="005456B1" w:rsidP="004A676B">
            <w:pPr>
              <w:rPr>
                <w:rFonts w:eastAsia="Times New Roman"/>
                <w:b/>
                <w:bCs/>
                <w:sz w:val="20"/>
                <w:szCs w:val="20"/>
              </w:rPr>
            </w:pPr>
            <w:r w:rsidRPr="00790F75">
              <w:rPr>
                <w:sz w:val="20"/>
                <w:szCs w:val="20"/>
              </w:rPr>
              <w:t>Цифровая лаборатория по физике (базовый уровень)</w:t>
            </w:r>
          </w:p>
        </w:tc>
        <w:tc>
          <w:tcPr>
            <w:tcW w:w="1275" w:type="dxa"/>
            <w:vMerge w:val="restart"/>
          </w:tcPr>
          <w:p w:rsidR="005456B1" w:rsidRPr="00790F75" w:rsidRDefault="005456B1" w:rsidP="005E3E53">
            <w:pPr>
              <w:rPr>
                <w:rFonts w:eastAsia="Times New Roman"/>
                <w:sz w:val="20"/>
                <w:szCs w:val="20"/>
              </w:rPr>
            </w:pPr>
            <w:hyperlink r:id="rId8" w:tgtFrame="_blank" w:history="1">
              <w:hyperlink r:id="rId9" w:tgtFrame="_blank" w:history="1">
                <w:r w:rsidRPr="00790F75">
                  <w:rPr>
                    <w:sz w:val="20"/>
                    <w:szCs w:val="20"/>
                  </w:rPr>
                  <w:t>26.20.40.190-00000007</w:t>
                </w:r>
              </w:hyperlink>
              <w:r w:rsidRPr="00790F75">
                <w:rPr>
                  <w:sz w:val="20"/>
                  <w:szCs w:val="20"/>
                </w:rPr>
                <w:t xml:space="preserve"> </w:t>
              </w:r>
            </w:hyperlink>
          </w:p>
        </w:tc>
        <w:tc>
          <w:tcPr>
            <w:tcW w:w="1276" w:type="dxa"/>
            <w:vMerge w:val="restart"/>
          </w:tcPr>
          <w:p w:rsidR="005456B1" w:rsidRPr="00790F75" w:rsidRDefault="005456B1" w:rsidP="005E3E53">
            <w:pPr>
              <w:rPr>
                <w:rFonts w:eastAsia="Times New Roman"/>
                <w:sz w:val="20"/>
                <w:szCs w:val="20"/>
              </w:rPr>
            </w:pPr>
            <w:r w:rsidRPr="00790F75">
              <w:rPr>
                <w:sz w:val="20"/>
                <w:szCs w:val="20"/>
              </w:rPr>
              <w:t>Цифровая лаборатория для школьников</w:t>
            </w:r>
          </w:p>
          <w:p w:rsidR="005456B1" w:rsidRPr="00790F75" w:rsidRDefault="005456B1" w:rsidP="00982895">
            <w:pPr>
              <w:rPr>
                <w:sz w:val="20"/>
                <w:szCs w:val="20"/>
              </w:rPr>
            </w:pPr>
          </w:p>
          <w:p w:rsidR="005456B1" w:rsidRPr="00790F75" w:rsidRDefault="005456B1" w:rsidP="005E3E53">
            <w:pPr>
              <w:rPr>
                <w:rFonts w:eastAsia="Times New Roman"/>
                <w:sz w:val="20"/>
                <w:szCs w:val="20"/>
              </w:rPr>
            </w:pPr>
          </w:p>
        </w:tc>
        <w:tc>
          <w:tcPr>
            <w:tcW w:w="993" w:type="dxa"/>
            <w:vMerge w:val="restart"/>
          </w:tcPr>
          <w:p w:rsidR="005456B1" w:rsidRPr="00790F75" w:rsidRDefault="005456B1" w:rsidP="005E3E53">
            <w:pPr>
              <w:jc w:val="center"/>
              <w:rPr>
                <w:rFonts w:eastAsia="Calibri"/>
                <w:b/>
                <w:bCs/>
                <w:spacing w:val="-2"/>
                <w:sz w:val="20"/>
                <w:szCs w:val="20"/>
                <w:lang w:eastAsia="en-US"/>
              </w:rPr>
            </w:pPr>
          </w:p>
        </w:tc>
        <w:tc>
          <w:tcPr>
            <w:tcW w:w="2126" w:type="dxa"/>
            <w:tcBorders>
              <w:right w:val="single" w:sz="4" w:space="0" w:color="auto"/>
            </w:tcBorders>
            <w:hideMark/>
          </w:tcPr>
          <w:p w:rsidR="005456B1" w:rsidRPr="00790F75" w:rsidRDefault="005456B1" w:rsidP="005E3E53">
            <w:pPr>
              <w:rPr>
                <w:rFonts w:eastAsia="Times New Roman"/>
                <w:sz w:val="20"/>
                <w:szCs w:val="20"/>
              </w:rPr>
            </w:pPr>
            <w:r w:rsidRPr="00790F75">
              <w:rPr>
                <w:rFonts w:eastAsia="Times New Roman"/>
                <w:sz w:val="20"/>
                <w:szCs w:val="20"/>
              </w:rPr>
              <w:t>Предметная область</w:t>
            </w:r>
          </w:p>
        </w:tc>
        <w:tc>
          <w:tcPr>
            <w:tcW w:w="3969" w:type="dxa"/>
            <w:tcBorders>
              <w:left w:val="single" w:sz="4" w:space="0" w:color="auto"/>
              <w:right w:val="single" w:sz="4" w:space="0" w:color="auto"/>
            </w:tcBorders>
          </w:tcPr>
          <w:p w:rsidR="005456B1" w:rsidRPr="00790F75" w:rsidRDefault="005456B1" w:rsidP="005E3E53">
            <w:pPr>
              <w:rPr>
                <w:rFonts w:eastAsia="Times New Roman"/>
                <w:sz w:val="20"/>
                <w:szCs w:val="20"/>
              </w:rPr>
            </w:pPr>
            <w:r w:rsidRPr="00790F75">
              <w:rPr>
                <w:rFonts w:eastAsia="Times New Roman"/>
                <w:sz w:val="20"/>
                <w:szCs w:val="20"/>
              </w:rPr>
              <w:t>Физика</w:t>
            </w:r>
          </w:p>
        </w:tc>
        <w:tc>
          <w:tcPr>
            <w:tcW w:w="1134" w:type="dxa"/>
            <w:tcBorders>
              <w:left w:val="single" w:sz="4" w:space="0" w:color="auto"/>
            </w:tcBorders>
          </w:tcPr>
          <w:p w:rsidR="005456B1" w:rsidRPr="00790F75" w:rsidRDefault="005456B1" w:rsidP="005E3E53">
            <w:pPr>
              <w:rPr>
                <w:rFonts w:eastAsia="Times New Roman"/>
                <w:sz w:val="20"/>
                <w:szCs w:val="20"/>
              </w:rPr>
            </w:pPr>
          </w:p>
        </w:tc>
        <w:tc>
          <w:tcPr>
            <w:tcW w:w="992" w:type="dxa"/>
          </w:tcPr>
          <w:p w:rsidR="005456B1" w:rsidRPr="00790F75" w:rsidRDefault="005456B1" w:rsidP="005E3E53">
            <w:pPr>
              <w:rPr>
                <w:rFonts w:eastAsia="Times New Roman"/>
                <w:sz w:val="20"/>
                <w:szCs w:val="20"/>
              </w:rPr>
            </w:pPr>
          </w:p>
        </w:tc>
        <w:tc>
          <w:tcPr>
            <w:tcW w:w="2834" w:type="dxa"/>
          </w:tcPr>
          <w:p w:rsidR="005456B1" w:rsidRPr="00790F75" w:rsidRDefault="005456B1" w:rsidP="005E3E53">
            <w:pPr>
              <w:rPr>
                <w:rFonts w:eastAsia="Times New Roman"/>
                <w:color w:val="auto"/>
                <w:sz w:val="20"/>
                <w:szCs w:val="20"/>
              </w:rPr>
            </w:pPr>
            <w:r w:rsidRPr="00790F75">
              <w:rPr>
                <w:sz w:val="20"/>
                <w:szCs w:val="20"/>
              </w:rPr>
              <w:t>Соответствует КТРУ</w:t>
            </w:r>
          </w:p>
        </w:tc>
      </w:tr>
      <w:tr w:rsidR="005456B1" w:rsidRPr="00790F75" w:rsidTr="00B43CFD">
        <w:trPr>
          <w:trHeight w:val="20"/>
        </w:trPr>
        <w:tc>
          <w:tcPr>
            <w:tcW w:w="1418" w:type="dxa"/>
            <w:vMerge/>
            <w:vAlign w:val="center"/>
            <w:hideMark/>
          </w:tcPr>
          <w:p w:rsidR="005456B1" w:rsidRPr="00790F75" w:rsidRDefault="005456B1" w:rsidP="005E3E53">
            <w:pPr>
              <w:jc w:val="center"/>
              <w:rPr>
                <w:rFonts w:eastAsia="Times New Roman"/>
                <w:b/>
                <w:bCs/>
                <w:sz w:val="20"/>
                <w:szCs w:val="20"/>
              </w:rPr>
            </w:pPr>
          </w:p>
        </w:tc>
        <w:tc>
          <w:tcPr>
            <w:tcW w:w="1275" w:type="dxa"/>
            <w:vMerge/>
            <w:vAlign w:val="center"/>
          </w:tcPr>
          <w:p w:rsidR="005456B1" w:rsidRPr="00790F75" w:rsidRDefault="005456B1" w:rsidP="005E3E53">
            <w:pPr>
              <w:jc w:val="center"/>
              <w:rPr>
                <w:rFonts w:eastAsia="Calibri"/>
                <w:b/>
                <w:bCs/>
                <w:spacing w:val="-2"/>
                <w:sz w:val="20"/>
                <w:szCs w:val="20"/>
                <w:lang w:eastAsia="en-US"/>
              </w:rPr>
            </w:pPr>
          </w:p>
        </w:tc>
        <w:tc>
          <w:tcPr>
            <w:tcW w:w="1276" w:type="dxa"/>
            <w:vMerge/>
            <w:vAlign w:val="center"/>
          </w:tcPr>
          <w:p w:rsidR="005456B1" w:rsidRPr="00790F75" w:rsidRDefault="005456B1" w:rsidP="005E3E53">
            <w:pPr>
              <w:jc w:val="center"/>
              <w:rPr>
                <w:rFonts w:eastAsia="Calibri"/>
                <w:b/>
                <w:bCs/>
                <w:spacing w:val="-2"/>
                <w:sz w:val="20"/>
                <w:szCs w:val="20"/>
                <w:lang w:eastAsia="en-US"/>
              </w:rPr>
            </w:pPr>
          </w:p>
        </w:tc>
        <w:tc>
          <w:tcPr>
            <w:tcW w:w="993" w:type="dxa"/>
            <w:vMerge/>
          </w:tcPr>
          <w:p w:rsidR="005456B1" w:rsidRPr="00790F75" w:rsidRDefault="005456B1" w:rsidP="005E3E53">
            <w:pPr>
              <w:jc w:val="center"/>
              <w:rPr>
                <w:rFonts w:eastAsia="Calibri"/>
                <w:b/>
                <w:bCs/>
                <w:spacing w:val="-2"/>
                <w:sz w:val="20"/>
                <w:szCs w:val="20"/>
                <w:lang w:eastAsia="en-US"/>
              </w:rPr>
            </w:pPr>
          </w:p>
        </w:tc>
        <w:tc>
          <w:tcPr>
            <w:tcW w:w="2126" w:type="dxa"/>
            <w:tcBorders>
              <w:right w:val="single" w:sz="4" w:space="0" w:color="auto"/>
            </w:tcBorders>
            <w:hideMark/>
          </w:tcPr>
          <w:p w:rsidR="005456B1" w:rsidRPr="00790F75" w:rsidRDefault="005456B1" w:rsidP="005E3E53">
            <w:pPr>
              <w:rPr>
                <w:rFonts w:eastAsia="Times New Roman"/>
                <w:sz w:val="20"/>
                <w:szCs w:val="20"/>
              </w:rPr>
            </w:pPr>
            <w:r w:rsidRPr="00790F75">
              <w:rPr>
                <w:rFonts w:eastAsia="Times New Roman"/>
                <w:sz w:val="20"/>
                <w:szCs w:val="20"/>
              </w:rPr>
              <w:t>Тип пользователя</w:t>
            </w:r>
          </w:p>
        </w:tc>
        <w:tc>
          <w:tcPr>
            <w:tcW w:w="3969" w:type="dxa"/>
            <w:tcBorders>
              <w:left w:val="single" w:sz="4" w:space="0" w:color="auto"/>
              <w:right w:val="single" w:sz="4" w:space="0" w:color="auto"/>
            </w:tcBorders>
          </w:tcPr>
          <w:p w:rsidR="005456B1" w:rsidRPr="00790F75" w:rsidRDefault="005456B1" w:rsidP="005E3E53">
            <w:pPr>
              <w:rPr>
                <w:rFonts w:eastAsia="Times New Roman"/>
                <w:sz w:val="20"/>
                <w:szCs w:val="20"/>
              </w:rPr>
            </w:pPr>
            <w:r w:rsidRPr="00790F75">
              <w:rPr>
                <w:rFonts w:eastAsia="Times New Roman"/>
                <w:sz w:val="20"/>
                <w:szCs w:val="20"/>
              </w:rPr>
              <w:t>Обучающийся</w:t>
            </w:r>
          </w:p>
        </w:tc>
        <w:tc>
          <w:tcPr>
            <w:tcW w:w="1134" w:type="dxa"/>
            <w:tcBorders>
              <w:left w:val="single" w:sz="4" w:space="0" w:color="auto"/>
            </w:tcBorders>
          </w:tcPr>
          <w:p w:rsidR="005456B1" w:rsidRPr="00790F75" w:rsidRDefault="005456B1" w:rsidP="005E3E53">
            <w:pPr>
              <w:rPr>
                <w:rFonts w:eastAsia="Times New Roman"/>
                <w:sz w:val="20"/>
                <w:szCs w:val="20"/>
              </w:rPr>
            </w:pPr>
          </w:p>
        </w:tc>
        <w:tc>
          <w:tcPr>
            <w:tcW w:w="992" w:type="dxa"/>
          </w:tcPr>
          <w:p w:rsidR="005456B1" w:rsidRPr="00790F75" w:rsidRDefault="005456B1" w:rsidP="005E3E53">
            <w:pPr>
              <w:rPr>
                <w:rFonts w:eastAsia="Times New Roman"/>
                <w:sz w:val="20"/>
                <w:szCs w:val="20"/>
              </w:rPr>
            </w:pPr>
          </w:p>
        </w:tc>
        <w:tc>
          <w:tcPr>
            <w:tcW w:w="2834" w:type="dxa"/>
          </w:tcPr>
          <w:p w:rsidR="005456B1" w:rsidRPr="00790F75" w:rsidRDefault="005456B1" w:rsidP="005E3E53">
            <w:pPr>
              <w:rPr>
                <w:rFonts w:eastAsia="Times New Roman"/>
                <w:color w:val="auto"/>
                <w:sz w:val="20"/>
                <w:szCs w:val="20"/>
              </w:rPr>
            </w:pPr>
            <w:r w:rsidRPr="00790F75">
              <w:rPr>
                <w:sz w:val="20"/>
                <w:szCs w:val="20"/>
              </w:rPr>
              <w:t>Соответствует КТРУ</w:t>
            </w:r>
          </w:p>
        </w:tc>
      </w:tr>
      <w:tr w:rsidR="005456B1" w:rsidRPr="00790F75" w:rsidTr="00B43CFD">
        <w:trPr>
          <w:trHeight w:val="20"/>
        </w:trPr>
        <w:tc>
          <w:tcPr>
            <w:tcW w:w="1418" w:type="dxa"/>
            <w:vMerge/>
            <w:shd w:val="clear" w:color="auto" w:fill="auto"/>
            <w:noWrap/>
          </w:tcPr>
          <w:p w:rsidR="005456B1" w:rsidRPr="00790F75" w:rsidRDefault="005456B1" w:rsidP="003E7D22">
            <w:pPr>
              <w:rPr>
                <w:rFonts w:eastAsia="Times New Roman"/>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Тип датчика</w:t>
            </w:r>
          </w:p>
        </w:tc>
        <w:tc>
          <w:tcPr>
            <w:tcW w:w="3969" w:type="dxa"/>
            <w:shd w:val="clear" w:color="000000" w:fill="FFFFFF"/>
          </w:tcPr>
          <w:p w:rsidR="005456B1" w:rsidRPr="00790F75" w:rsidRDefault="005456B1" w:rsidP="00780AE6">
            <w:pPr>
              <w:rPr>
                <w:sz w:val="20"/>
                <w:szCs w:val="20"/>
              </w:rPr>
            </w:pPr>
            <w:r w:rsidRPr="00790F75">
              <w:rPr>
                <w:sz w:val="20"/>
                <w:szCs w:val="20"/>
              </w:rPr>
              <w:t>Датчик температуры исследуемой среды</w:t>
            </w:r>
          </w:p>
          <w:p w:rsidR="005456B1" w:rsidRPr="00790F75" w:rsidRDefault="005456B1" w:rsidP="0082724B">
            <w:pPr>
              <w:rPr>
                <w:sz w:val="20"/>
                <w:szCs w:val="20"/>
              </w:rPr>
            </w:pPr>
            <w:r w:rsidRPr="00790F75">
              <w:rPr>
                <w:sz w:val="20"/>
                <w:szCs w:val="20"/>
              </w:rPr>
              <w:t>Датчик абсолютного давления</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sz w:val="20"/>
                <w:szCs w:val="20"/>
              </w:rPr>
            </w:pPr>
            <w:r w:rsidRPr="00790F75">
              <w:rPr>
                <w:sz w:val="20"/>
                <w:szCs w:val="20"/>
              </w:rPr>
              <w:t>Соответствует КТРУ</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b/>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3E7D22">
            <w:pPr>
              <w:rPr>
                <w:b/>
                <w:sz w:val="20"/>
                <w:szCs w:val="20"/>
              </w:rPr>
            </w:pPr>
            <w:r w:rsidRPr="00790F75">
              <w:rPr>
                <w:sz w:val="20"/>
                <w:szCs w:val="20"/>
              </w:rPr>
              <w:t>Дополнительные материалы в комплекте</w:t>
            </w:r>
          </w:p>
        </w:tc>
        <w:tc>
          <w:tcPr>
            <w:tcW w:w="3969" w:type="dxa"/>
            <w:shd w:val="clear" w:color="000000" w:fill="FFFFFF"/>
          </w:tcPr>
          <w:p w:rsidR="005456B1" w:rsidRPr="00790F75" w:rsidRDefault="005456B1" w:rsidP="0082724B">
            <w:pPr>
              <w:rPr>
                <w:sz w:val="20"/>
                <w:szCs w:val="20"/>
              </w:rPr>
            </w:pPr>
            <w:r w:rsidRPr="00790F75">
              <w:rPr>
                <w:sz w:val="20"/>
                <w:szCs w:val="20"/>
              </w:rPr>
              <w:t>Набор лабораторной оснастки</w:t>
            </w:r>
          </w:p>
          <w:p w:rsidR="005456B1" w:rsidRPr="00790F75" w:rsidRDefault="005456B1" w:rsidP="0082724B">
            <w:pPr>
              <w:rPr>
                <w:sz w:val="20"/>
                <w:szCs w:val="20"/>
              </w:rPr>
            </w:pPr>
            <w:r w:rsidRPr="00790F75">
              <w:rPr>
                <w:sz w:val="20"/>
                <w:szCs w:val="20"/>
              </w:rPr>
              <w:t>Программное обеспечение</w:t>
            </w:r>
          </w:p>
          <w:p w:rsidR="005456B1" w:rsidRPr="00790F75" w:rsidRDefault="005456B1" w:rsidP="0082724B">
            <w:pPr>
              <w:rPr>
                <w:sz w:val="20"/>
                <w:szCs w:val="20"/>
              </w:rPr>
            </w:pPr>
            <w:r w:rsidRPr="00790F75">
              <w:rPr>
                <w:sz w:val="20"/>
                <w:szCs w:val="20"/>
              </w:rPr>
              <w:t>Справочно-методические</w:t>
            </w:r>
          </w:p>
          <w:p w:rsidR="005456B1" w:rsidRPr="00790F75" w:rsidRDefault="005456B1" w:rsidP="0082724B">
            <w:pPr>
              <w:rPr>
                <w:sz w:val="20"/>
                <w:szCs w:val="20"/>
              </w:rPr>
            </w:pPr>
            <w:r w:rsidRPr="00790F75">
              <w:rPr>
                <w:sz w:val="20"/>
                <w:szCs w:val="20"/>
              </w:rPr>
              <w:t>материалы</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color w:val="auto"/>
                <w:sz w:val="20"/>
                <w:szCs w:val="20"/>
              </w:rPr>
            </w:pPr>
            <w:r w:rsidRPr="00790F75">
              <w:rPr>
                <w:sz w:val="20"/>
                <w:szCs w:val="20"/>
              </w:rPr>
              <w:t>Соответствует КТРУ</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b/>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296168">
            <w:pPr>
              <w:rPr>
                <w:sz w:val="20"/>
                <w:szCs w:val="20"/>
              </w:rPr>
            </w:pPr>
            <w:r w:rsidRPr="00790F75">
              <w:rPr>
                <w:sz w:val="20"/>
                <w:szCs w:val="20"/>
              </w:rPr>
              <w:t>Диапазон датчика температур</w:t>
            </w:r>
          </w:p>
        </w:tc>
        <w:tc>
          <w:tcPr>
            <w:tcW w:w="3969" w:type="dxa"/>
            <w:shd w:val="clear" w:color="000000" w:fill="FFFFFF"/>
          </w:tcPr>
          <w:p w:rsidR="005456B1" w:rsidRPr="00790F75" w:rsidRDefault="005456B1" w:rsidP="00296168">
            <w:pPr>
              <w:rPr>
                <w:sz w:val="20"/>
                <w:szCs w:val="20"/>
              </w:rPr>
            </w:pPr>
            <w:r w:rsidRPr="00790F75">
              <w:rPr>
                <w:sz w:val="20"/>
                <w:szCs w:val="20"/>
              </w:rPr>
              <w:t>≥ -20  и  ≤ + 120</w:t>
            </w:r>
          </w:p>
        </w:tc>
        <w:tc>
          <w:tcPr>
            <w:tcW w:w="1134" w:type="dxa"/>
            <w:shd w:val="clear" w:color="000000" w:fill="FFFFFF"/>
          </w:tcPr>
          <w:p w:rsidR="005456B1" w:rsidRPr="00790F75" w:rsidRDefault="005456B1" w:rsidP="00296168">
            <w:pPr>
              <w:rPr>
                <w:sz w:val="20"/>
                <w:szCs w:val="20"/>
              </w:rPr>
            </w:pPr>
          </w:p>
        </w:tc>
        <w:tc>
          <w:tcPr>
            <w:tcW w:w="992" w:type="dxa"/>
            <w:shd w:val="clear" w:color="000000" w:fill="FFFFFF"/>
          </w:tcPr>
          <w:p w:rsidR="005456B1" w:rsidRPr="00790F75" w:rsidRDefault="005456B1" w:rsidP="00296168">
            <w:pPr>
              <w:rPr>
                <w:sz w:val="20"/>
                <w:szCs w:val="20"/>
              </w:rPr>
            </w:pPr>
            <w:r w:rsidRPr="00790F75">
              <w:rPr>
                <w:sz w:val="20"/>
                <w:szCs w:val="20"/>
              </w:rPr>
              <w:t>Градус Цельсия</w:t>
            </w:r>
          </w:p>
        </w:tc>
        <w:tc>
          <w:tcPr>
            <w:tcW w:w="2834" w:type="dxa"/>
            <w:shd w:val="clear" w:color="000000" w:fill="FFFFFF"/>
          </w:tcPr>
          <w:p w:rsidR="005456B1" w:rsidRPr="00790F75" w:rsidRDefault="005456B1" w:rsidP="00296168">
            <w:pPr>
              <w:rPr>
                <w:sz w:val="20"/>
                <w:szCs w:val="20"/>
              </w:rPr>
            </w:pPr>
            <w:r w:rsidRPr="00790F75">
              <w:rPr>
                <w:sz w:val="20"/>
                <w:szCs w:val="20"/>
              </w:rPr>
              <w:t>Соответствует КТРУ</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b/>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296168">
            <w:pPr>
              <w:rPr>
                <w:b/>
                <w:sz w:val="20"/>
                <w:szCs w:val="20"/>
              </w:rPr>
            </w:pPr>
            <w:r w:rsidRPr="00790F75">
              <w:rPr>
                <w:sz w:val="20"/>
                <w:szCs w:val="20"/>
              </w:rPr>
              <w:t xml:space="preserve">Диапазон датчика </w:t>
            </w:r>
            <w:r w:rsidRPr="00790F75">
              <w:rPr>
                <w:sz w:val="20"/>
                <w:szCs w:val="20"/>
              </w:rPr>
              <w:lastRenderedPageBreak/>
              <w:t>абсолютного давления</w:t>
            </w:r>
          </w:p>
        </w:tc>
        <w:tc>
          <w:tcPr>
            <w:tcW w:w="3969" w:type="dxa"/>
            <w:shd w:val="clear" w:color="000000" w:fill="FFFFFF"/>
          </w:tcPr>
          <w:p w:rsidR="005456B1" w:rsidRPr="00790F75" w:rsidRDefault="005456B1" w:rsidP="00296168">
            <w:pPr>
              <w:rPr>
                <w:sz w:val="20"/>
                <w:szCs w:val="20"/>
              </w:rPr>
            </w:pPr>
            <w:r w:rsidRPr="00790F75">
              <w:rPr>
                <w:sz w:val="20"/>
                <w:szCs w:val="20"/>
              </w:rPr>
              <w:lastRenderedPageBreak/>
              <w:t>≥ 0  и  ≤ 500</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sz w:val="20"/>
                <w:szCs w:val="20"/>
              </w:rPr>
            </w:pPr>
            <w:proofErr w:type="spellStart"/>
            <w:r w:rsidRPr="00790F75">
              <w:rPr>
                <w:sz w:val="20"/>
                <w:szCs w:val="20"/>
              </w:rPr>
              <w:t>Килопас</w:t>
            </w:r>
            <w:r w:rsidRPr="00790F75">
              <w:rPr>
                <w:sz w:val="20"/>
                <w:szCs w:val="20"/>
              </w:rPr>
              <w:lastRenderedPageBreak/>
              <w:t>каль</w:t>
            </w:r>
            <w:proofErr w:type="spellEnd"/>
          </w:p>
        </w:tc>
        <w:tc>
          <w:tcPr>
            <w:tcW w:w="2834" w:type="dxa"/>
            <w:shd w:val="clear" w:color="000000" w:fill="FFFFFF"/>
          </w:tcPr>
          <w:p w:rsidR="005456B1" w:rsidRPr="00790F75" w:rsidRDefault="005456B1" w:rsidP="00296168">
            <w:pPr>
              <w:rPr>
                <w:rFonts w:eastAsia="Times New Roman"/>
                <w:color w:val="auto"/>
                <w:sz w:val="20"/>
                <w:szCs w:val="20"/>
              </w:rPr>
            </w:pPr>
            <w:r w:rsidRPr="00790F75">
              <w:rPr>
                <w:rFonts w:eastAsia="Times New Roman"/>
                <w:color w:val="auto"/>
                <w:sz w:val="20"/>
                <w:szCs w:val="20"/>
              </w:rPr>
              <w:lastRenderedPageBreak/>
              <w:t>Соответствует КТРУ</w:t>
            </w:r>
          </w:p>
        </w:tc>
      </w:tr>
      <w:tr w:rsidR="006D62B6" w:rsidRPr="00790F75" w:rsidTr="00B43CFD">
        <w:trPr>
          <w:trHeight w:val="20"/>
        </w:trPr>
        <w:tc>
          <w:tcPr>
            <w:tcW w:w="16017" w:type="dxa"/>
            <w:gridSpan w:val="9"/>
            <w:shd w:val="clear" w:color="auto" w:fill="auto"/>
            <w:noWrap/>
          </w:tcPr>
          <w:p w:rsidR="006D62B6" w:rsidRPr="00790F75" w:rsidRDefault="006D62B6" w:rsidP="00296168">
            <w:pPr>
              <w:rPr>
                <w:rFonts w:eastAsia="Times New Roman"/>
                <w:i/>
                <w:color w:val="auto"/>
                <w:sz w:val="20"/>
                <w:szCs w:val="20"/>
              </w:rPr>
            </w:pPr>
            <w:r w:rsidRPr="00790F75">
              <w:rPr>
                <w:rFonts w:eastAsia="Times New Roman"/>
                <w:i/>
                <w:color w:val="auto"/>
                <w:sz w:val="20"/>
                <w:szCs w:val="20"/>
                <w:highlight w:val="green"/>
              </w:rPr>
              <w:lastRenderedPageBreak/>
              <w:t>В связи с тем, что характеристики Товара, указанные в КТРУ, не позволяют определить соответствие Товара, предлагаемого к поставке, Заказчиком принято решение об уточнении описания технических характеристик Товара, имеющих существенное значение для Заказчика.</w:t>
            </w:r>
          </w:p>
        </w:tc>
      </w:tr>
      <w:tr w:rsidR="005456B1" w:rsidRPr="00790F75" w:rsidTr="00B43CFD">
        <w:trPr>
          <w:trHeight w:val="20"/>
        </w:trPr>
        <w:tc>
          <w:tcPr>
            <w:tcW w:w="1418" w:type="dxa"/>
            <w:vMerge w:val="restart"/>
            <w:shd w:val="clear" w:color="auto" w:fill="auto"/>
            <w:noWrap/>
          </w:tcPr>
          <w:p w:rsidR="005456B1" w:rsidRPr="00790F75" w:rsidRDefault="005456B1" w:rsidP="0046035A">
            <w:pPr>
              <w:rPr>
                <w:sz w:val="20"/>
                <w:szCs w:val="20"/>
              </w:rPr>
            </w:pPr>
          </w:p>
        </w:tc>
        <w:tc>
          <w:tcPr>
            <w:tcW w:w="1275" w:type="dxa"/>
            <w:vMerge w:val="restart"/>
          </w:tcPr>
          <w:p w:rsidR="005456B1" w:rsidRPr="00790F75" w:rsidRDefault="005456B1" w:rsidP="0046035A">
            <w:pPr>
              <w:rPr>
                <w:rFonts w:eastAsia="Times New Roman"/>
                <w:b/>
                <w:sz w:val="20"/>
                <w:szCs w:val="20"/>
              </w:rPr>
            </w:pPr>
          </w:p>
        </w:tc>
        <w:tc>
          <w:tcPr>
            <w:tcW w:w="1276" w:type="dxa"/>
            <w:vMerge w:val="restart"/>
          </w:tcPr>
          <w:p w:rsidR="005456B1" w:rsidRPr="00790F75" w:rsidRDefault="005456B1" w:rsidP="0046035A">
            <w:pPr>
              <w:rPr>
                <w:b/>
                <w:sz w:val="20"/>
                <w:szCs w:val="20"/>
              </w:rPr>
            </w:pPr>
          </w:p>
        </w:tc>
        <w:tc>
          <w:tcPr>
            <w:tcW w:w="993" w:type="dxa"/>
            <w:vMerge w:val="restart"/>
          </w:tcPr>
          <w:p w:rsidR="005456B1" w:rsidRPr="00790F75" w:rsidRDefault="005456B1" w:rsidP="0046035A">
            <w:pPr>
              <w:rPr>
                <w:b/>
                <w:sz w:val="20"/>
                <w:szCs w:val="20"/>
              </w:rPr>
            </w:pPr>
          </w:p>
        </w:tc>
        <w:tc>
          <w:tcPr>
            <w:tcW w:w="2126" w:type="dxa"/>
            <w:shd w:val="clear" w:color="auto" w:fill="auto"/>
            <w:noWrap/>
          </w:tcPr>
          <w:p w:rsidR="005456B1" w:rsidRPr="00790F75" w:rsidRDefault="005456B1" w:rsidP="00296168">
            <w:pPr>
              <w:rPr>
                <w:sz w:val="20"/>
                <w:szCs w:val="20"/>
              </w:rPr>
            </w:pPr>
            <w:r w:rsidRPr="00790F75">
              <w:rPr>
                <w:sz w:val="20"/>
                <w:szCs w:val="20"/>
              </w:rPr>
              <w:t>Дополнительно в  составе типы датчиков</w:t>
            </w:r>
          </w:p>
        </w:tc>
        <w:tc>
          <w:tcPr>
            <w:tcW w:w="3969" w:type="dxa"/>
            <w:shd w:val="clear" w:color="000000" w:fill="FFFFFF"/>
          </w:tcPr>
          <w:p w:rsidR="005456B1" w:rsidRPr="00790F75" w:rsidRDefault="005456B1" w:rsidP="00296168">
            <w:pPr>
              <w:rPr>
                <w:sz w:val="20"/>
                <w:szCs w:val="20"/>
              </w:rPr>
            </w:pPr>
            <w:r w:rsidRPr="00790F75">
              <w:rPr>
                <w:sz w:val="20"/>
                <w:szCs w:val="20"/>
              </w:rPr>
              <w:t>Датчик положения</w:t>
            </w:r>
          </w:p>
          <w:p w:rsidR="005456B1" w:rsidRPr="00790F75" w:rsidRDefault="005456B1" w:rsidP="00296168">
            <w:pPr>
              <w:rPr>
                <w:sz w:val="20"/>
                <w:szCs w:val="20"/>
              </w:rPr>
            </w:pPr>
            <w:r w:rsidRPr="00790F75">
              <w:rPr>
                <w:sz w:val="20"/>
                <w:szCs w:val="20"/>
              </w:rPr>
              <w:t>Осциллографический датчик напряжения</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sz w:val="20"/>
                <w:szCs w:val="20"/>
              </w:rPr>
            </w:pPr>
          </w:p>
        </w:tc>
        <w:tc>
          <w:tcPr>
            <w:tcW w:w="2834" w:type="dxa"/>
            <w:shd w:val="clear" w:color="000000" w:fill="FFFFFF"/>
          </w:tcPr>
          <w:p w:rsidR="005456B1" w:rsidRPr="00790F75" w:rsidRDefault="005456B1" w:rsidP="004B7981">
            <w:pPr>
              <w:rPr>
                <w:rFonts w:eastAsia="Times New Roman"/>
                <w:color w:val="auto"/>
                <w:sz w:val="20"/>
                <w:szCs w:val="20"/>
              </w:rPr>
            </w:pPr>
            <w:r w:rsidRPr="00790F75">
              <w:rPr>
                <w:rFonts w:eastAsia="Times New Roman"/>
                <w:color w:val="auto"/>
                <w:sz w:val="20"/>
                <w:szCs w:val="20"/>
              </w:rPr>
              <w:t>Включение характеристики обусловлено необходимостью проведения лабораторных работ по курсу физики в соответствии с программой ФГОС</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b/>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3E7D22">
            <w:pPr>
              <w:rPr>
                <w:rFonts w:eastAsia="Times New Roman"/>
                <w:b/>
                <w:sz w:val="20"/>
                <w:szCs w:val="20"/>
              </w:rPr>
            </w:pPr>
            <w:r w:rsidRPr="00790F75">
              <w:rPr>
                <w:b/>
                <w:sz w:val="20"/>
                <w:szCs w:val="20"/>
              </w:rPr>
              <w:t xml:space="preserve">Датчик положения </w:t>
            </w: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Назначение</w:t>
            </w:r>
          </w:p>
        </w:tc>
        <w:tc>
          <w:tcPr>
            <w:tcW w:w="3969" w:type="dxa"/>
            <w:shd w:val="clear" w:color="000000" w:fill="FFFFFF"/>
          </w:tcPr>
          <w:p w:rsidR="005456B1" w:rsidRPr="00790F75" w:rsidRDefault="005456B1" w:rsidP="0046035A">
            <w:pPr>
              <w:rPr>
                <w:rFonts w:eastAsia="Times New Roman"/>
                <w:sz w:val="20"/>
                <w:szCs w:val="20"/>
              </w:rPr>
            </w:pPr>
            <w:proofErr w:type="gramStart"/>
            <w:r w:rsidRPr="00790F75">
              <w:rPr>
                <w:sz w:val="20"/>
                <w:szCs w:val="20"/>
              </w:rPr>
              <w:t>Предназначен</w:t>
            </w:r>
            <w:proofErr w:type="gramEnd"/>
            <w:r w:rsidRPr="00790F75">
              <w:rPr>
                <w:sz w:val="20"/>
                <w:szCs w:val="20"/>
              </w:rPr>
              <w:t xml:space="preserve"> для определения положения тела</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6F0448">
            <w:pPr>
              <w:rPr>
                <w:rFonts w:eastAsia="Times New Roman"/>
                <w:sz w:val="20"/>
                <w:szCs w:val="20"/>
              </w:rPr>
            </w:pPr>
            <w:r w:rsidRPr="00790F75">
              <w:rPr>
                <w:rFonts w:eastAsia="Times New Roman"/>
                <w:color w:val="auto"/>
                <w:sz w:val="20"/>
                <w:szCs w:val="20"/>
              </w:rPr>
              <w:t>Включение характеристики обусловлено необходимостью указать область использования оборудования и детализации исполнения его</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4905AD">
            <w:pPr>
              <w:rPr>
                <w:sz w:val="20"/>
                <w:szCs w:val="20"/>
              </w:rPr>
            </w:pPr>
            <w:r w:rsidRPr="00790F75">
              <w:rPr>
                <w:sz w:val="20"/>
                <w:szCs w:val="20"/>
              </w:rPr>
              <w:t xml:space="preserve">Датчик положения </w:t>
            </w:r>
            <w:proofErr w:type="gramStart"/>
            <w:r w:rsidRPr="00790F75">
              <w:rPr>
                <w:sz w:val="20"/>
                <w:szCs w:val="20"/>
              </w:rPr>
              <w:t>измеряет</w:t>
            </w:r>
            <w:proofErr w:type="gramEnd"/>
            <w:r w:rsidRPr="00790F75">
              <w:rPr>
                <w:sz w:val="20"/>
                <w:szCs w:val="20"/>
              </w:rPr>
              <w:t xml:space="preserve"> моменты времени, в которые движущееся тело проходит мимо чувствительных элементов датчика, заранее установленных в определенных точках траектории движения. Имеет основной модуль и не менее 4 каналов (чувствительных элемента). </w:t>
            </w:r>
            <w:proofErr w:type="gramStart"/>
            <w:r w:rsidRPr="00790F75">
              <w:rPr>
                <w:sz w:val="20"/>
                <w:szCs w:val="20"/>
              </w:rPr>
              <w:t>Чувствительные элементы выполнены на базе магнитоуправляемых контактов, смонтированных в корпусах из пластика, объединены попарно и подключены к основному модулю кабелем длиной не менее 800 мм и не более 1000 м. В корпус чувствительного элемента встроена полоска магнитной резины, что позволяет закреплять и точно позиционировать его на металлической поверхности и на поверхности, на которой имеется слой магнитной резины.</w:t>
            </w:r>
            <w:proofErr w:type="gramEnd"/>
            <w:r w:rsidRPr="00790F75">
              <w:rPr>
                <w:sz w:val="20"/>
                <w:szCs w:val="20"/>
              </w:rPr>
              <w:t xml:space="preserve"> Часть корпуса, в которой монтируются магнитоуправляемые контакты, имеет диаметр не менее 7 мм с целью получения круговой чувствительности датчика и высоту не менее 29 мм.</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"длина" полоски магнитной резины</w:t>
            </w:r>
          </w:p>
        </w:tc>
        <w:tc>
          <w:tcPr>
            <w:tcW w:w="3969" w:type="dxa"/>
            <w:shd w:val="clear" w:color="000000" w:fill="FFFFFF"/>
          </w:tcPr>
          <w:p w:rsidR="005456B1" w:rsidRPr="00790F75" w:rsidRDefault="005456B1" w:rsidP="0046035A">
            <w:pPr>
              <w:tabs>
                <w:tab w:val="left" w:pos="1005"/>
              </w:tabs>
              <w:rPr>
                <w:sz w:val="20"/>
                <w:szCs w:val="20"/>
              </w:rPr>
            </w:pPr>
            <w:r w:rsidRPr="00790F75">
              <w:rPr>
                <w:sz w:val="20"/>
                <w:szCs w:val="20"/>
              </w:rPr>
              <w:t>не более 22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обеспечения надёжного крепления датчика на скамье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"ширина" полоски магнитной резины</w:t>
            </w:r>
          </w:p>
        </w:tc>
        <w:tc>
          <w:tcPr>
            <w:tcW w:w="3969" w:type="dxa"/>
            <w:shd w:val="clear" w:color="000000" w:fill="FFFFFF"/>
          </w:tcPr>
          <w:p w:rsidR="005456B1" w:rsidRPr="00790F75" w:rsidRDefault="005456B1" w:rsidP="0046035A">
            <w:pPr>
              <w:rPr>
                <w:sz w:val="20"/>
                <w:szCs w:val="20"/>
              </w:rPr>
            </w:pPr>
            <w:r w:rsidRPr="00790F75">
              <w:rPr>
                <w:sz w:val="20"/>
                <w:szCs w:val="20"/>
              </w:rPr>
              <w:t>не более 13</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обеспечения надёжного крепления датчика на скамье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Погрешность измерения интервалов времени</w:t>
            </w:r>
          </w:p>
        </w:tc>
        <w:tc>
          <w:tcPr>
            <w:tcW w:w="3969" w:type="dxa"/>
            <w:shd w:val="clear" w:color="000000" w:fill="FFFFFF"/>
          </w:tcPr>
          <w:p w:rsidR="005456B1" w:rsidRPr="00790F75" w:rsidRDefault="005456B1" w:rsidP="0046035A">
            <w:pPr>
              <w:rPr>
                <w:sz w:val="20"/>
                <w:szCs w:val="20"/>
              </w:rPr>
            </w:pPr>
            <w:r w:rsidRPr="00790F75">
              <w:rPr>
                <w:sz w:val="20"/>
                <w:szCs w:val="20"/>
              </w:rPr>
              <w:t>Не более 1</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roofErr w:type="spellStart"/>
            <w:r w:rsidRPr="00790F75">
              <w:rPr>
                <w:rFonts w:eastAsia="Times New Roman"/>
                <w:sz w:val="20"/>
                <w:szCs w:val="20"/>
              </w:rPr>
              <w:t>мс</w:t>
            </w:r>
            <w:proofErr w:type="spellEnd"/>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Программное обеспечение</w:t>
            </w:r>
          </w:p>
        </w:tc>
        <w:tc>
          <w:tcPr>
            <w:tcW w:w="3969" w:type="dxa"/>
            <w:shd w:val="clear" w:color="000000" w:fill="FFFFFF"/>
          </w:tcPr>
          <w:p w:rsidR="005456B1" w:rsidRPr="00790F75" w:rsidRDefault="005456B1" w:rsidP="0046035A">
            <w:pPr>
              <w:rPr>
                <w:sz w:val="20"/>
                <w:szCs w:val="20"/>
              </w:rPr>
            </w:pPr>
            <w:r w:rsidRPr="00790F75">
              <w:rPr>
                <w:sz w:val="20"/>
                <w:szCs w:val="20"/>
              </w:rPr>
              <w:t>Представляет на мониторе данные в виде временной диаграммы изменения состояния магнитоуправляемых контактов каждого из четырех чувствительных элементов</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b/>
                <w:sz w:val="20"/>
                <w:szCs w:val="20"/>
              </w:rPr>
            </w:pPr>
            <w:r w:rsidRPr="00790F75">
              <w:rPr>
                <w:b/>
                <w:sz w:val="20"/>
                <w:szCs w:val="20"/>
              </w:rPr>
              <w:t xml:space="preserve">Осциллографический датчик напряжения </w:t>
            </w:r>
          </w:p>
        </w:tc>
        <w:tc>
          <w:tcPr>
            <w:tcW w:w="3969" w:type="dxa"/>
            <w:shd w:val="clear" w:color="000000" w:fill="FFFFFF"/>
          </w:tcPr>
          <w:p w:rsidR="005456B1" w:rsidRPr="00790F75" w:rsidRDefault="005456B1" w:rsidP="00296168">
            <w:pPr>
              <w:rPr>
                <w:sz w:val="20"/>
                <w:szCs w:val="20"/>
              </w:rPr>
            </w:pP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Назначение</w:t>
            </w:r>
          </w:p>
        </w:tc>
        <w:tc>
          <w:tcPr>
            <w:tcW w:w="3969" w:type="dxa"/>
            <w:shd w:val="clear" w:color="000000" w:fill="FFFFFF"/>
          </w:tcPr>
          <w:p w:rsidR="005456B1" w:rsidRPr="00790F75" w:rsidRDefault="005456B1" w:rsidP="00296168">
            <w:pPr>
              <w:rPr>
                <w:sz w:val="20"/>
                <w:szCs w:val="20"/>
              </w:rPr>
            </w:pPr>
            <w:proofErr w:type="gramStart"/>
            <w:r w:rsidRPr="00790F75">
              <w:rPr>
                <w:sz w:val="20"/>
                <w:szCs w:val="20"/>
              </w:rPr>
              <w:t>Предназначен</w:t>
            </w:r>
            <w:proofErr w:type="gramEnd"/>
            <w:r w:rsidRPr="00790F75">
              <w:rPr>
                <w:sz w:val="20"/>
                <w:szCs w:val="20"/>
              </w:rPr>
              <w:t xml:space="preserve"> для синхронной регистрации двух сигналов напряжения на произвольных элементах электрической цепи</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указать область использования оборудования и детализации исполнения его</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lang w:val="en-US"/>
              </w:rPr>
            </w:pPr>
            <w:r w:rsidRPr="00790F75">
              <w:rPr>
                <w:rFonts w:eastAsia="Times New Roman"/>
                <w:sz w:val="20"/>
                <w:szCs w:val="20"/>
              </w:rPr>
              <w:t>Количество каналов</w:t>
            </w:r>
          </w:p>
        </w:tc>
        <w:tc>
          <w:tcPr>
            <w:tcW w:w="3969" w:type="dxa"/>
            <w:shd w:val="clear" w:color="000000" w:fill="FFFFFF"/>
          </w:tcPr>
          <w:p w:rsidR="005456B1" w:rsidRPr="00790F75" w:rsidRDefault="005456B1" w:rsidP="00296168">
            <w:pPr>
              <w:rPr>
                <w:sz w:val="20"/>
                <w:szCs w:val="20"/>
                <w:lang w:val="en-US"/>
              </w:rPr>
            </w:pPr>
            <w:r w:rsidRPr="00790F75">
              <w:rPr>
                <w:sz w:val="20"/>
                <w:szCs w:val="20"/>
                <w:lang w:val="en-US"/>
              </w:rPr>
              <w:t>≥2</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шт.</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lang w:val="en-US"/>
              </w:rPr>
            </w:pPr>
            <w:r w:rsidRPr="00790F75">
              <w:rPr>
                <w:rFonts w:eastAsia="Times New Roman"/>
                <w:sz w:val="20"/>
                <w:szCs w:val="20"/>
              </w:rPr>
              <w:t>Количество диапазонов</w:t>
            </w:r>
          </w:p>
        </w:tc>
        <w:tc>
          <w:tcPr>
            <w:tcW w:w="3969" w:type="dxa"/>
            <w:shd w:val="clear" w:color="000000" w:fill="FFFFFF"/>
          </w:tcPr>
          <w:p w:rsidR="005456B1" w:rsidRPr="00790F75" w:rsidRDefault="005456B1" w:rsidP="00296168">
            <w:pPr>
              <w:rPr>
                <w:sz w:val="20"/>
                <w:szCs w:val="20"/>
              </w:rPr>
            </w:pPr>
            <w:r w:rsidRPr="00790F75">
              <w:rPr>
                <w:sz w:val="20"/>
                <w:szCs w:val="20"/>
                <w:lang w:val="en-US"/>
              </w:rPr>
              <w:t>≥</w:t>
            </w:r>
            <w:r w:rsidRPr="00790F75">
              <w:rPr>
                <w:sz w:val="20"/>
                <w:szCs w:val="20"/>
              </w:rPr>
              <w:t>4</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шт.</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Диапазон измерений</w:t>
            </w:r>
          </w:p>
        </w:tc>
        <w:tc>
          <w:tcPr>
            <w:tcW w:w="3969" w:type="dxa"/>
            <w:shd w:val="clear" w:color="000000" w:fill="FFFFFF"/>
          </w:tcPr>
          <w:p w:rsidR="005456B1" w:rsidRPr="00790F75" w:rsidRDefault="005456B1" w:rsidP="00296168">
            <w:pPr>
              <w:rPr>
                <w:sz w:val="20"/>
                <w:szCs w:val="20"/>
              </w:rPr>
            </w:pPr>
            <w:r w:rsidRPr="00790F75">
              <w:rPr>
                <w:rFonts w:eastAsia="Times New Roman"/>
                <w:sz w:val="20"/>
                <w:szCs w:val="20"/>
                <w:lang w:val="en-US"/>
              </w:rPr>
              <w:t>[</w:t>
            </w:r>
            <w:r w:rsidRPr="00790F75">
              <w:rPr>
                <w:rFonts w:eastAsia="Times New Roman"/>
                <w:sz w:val="20"/>
                <w:szCs w:val="20"/>
              </w:rPr>
              <w:t>-100…+100</w:t>
            </w:r>
            <w:r w:rsidRPr="00790F75">
              <w:rPr>
                <w:rFonts w:eastAsia="Times New Roman"/>
                <w:sz w:val="20"/>
                <w:szCs w:val="20"/>
                <w:lang w:val="en-US"/>
              </w:rPr>
              <w:t>]</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В</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 xml:space="preserve">Предельная чувствительность при </w:t>
            </w:r>
            <w:r w:rsidRPr="00790F75">
              <w:rPr>
                <w:rFonts w:eastAsia="Times New Roman"/>
                <w:sz w:val="20"/>
                <w:szCs w:val="20"/>
              </w:rPr>
              <w:lastRenderedPageBreak/>
              <w:t>1,5</w:t>
            </w:r>
            <w:proofErr w:type="gramStart"/>
            <w:r w:rsidRPr="00790F75">
              <w:rPr>
                <w:rFonts w:eastAsia="Times New Roman"/>
                <w:sz w:val="20"/>
                <w:szCs w:val="20"/>
              </w:rPr>
              <w:t xml:space="preserve"> В</w:t>
            </w:r>
            <w:proofErr w:type="gramEnd"/>
          </w:p>
        </w:tc>
        <w:tc>
          <w:tcPr>
            <w:tcW w:w="3969" w:type="dxa"/>
            <w:shd w:val="clear" w:color="000000" w:fill="FFFFFF"/>
          </w:tcPr>
          <w:p w:rsidR="005456B1" w:rsidRPr="00790F75" w:rsidRDefault="005456B1" w:rsidP="00296168">
            <w:pPr>
              <w:rPr>
                <w:sz w:val="20"/>
                <w:szCs w:val="20"/>
              </w:rPr>
            </w:pPr>
            <w:r w:rsidRPr="00790F75">
              <w:rPr>
                <w:sz w:val="20"/>
                <w:szCs w:val="20"/>
              </w:rPr>
              <w:lastRenderedPageBreak/>
              <w:t>Не более 2</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мВ</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обусловлено необходимостью </w:t>
            </w:r>
            <w:r w:rsidRPr="00790F75">
              <w:rPr>
                <w:rFonts w:eastAsia="Times New Roman"/>
                <w:color w:val="auto"/>
                <w:sz w:val="20"/>
                <w:szCs w:val="20"/>
              </w:rPr>
              <w:lastRenderedPageBreak/>
              <w:t>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Частота оцифровки сигнала</w:t>
            </w:r>
          </w:p>
        </w:tc>
        <w:tc>
          <w:tcPr>
            <w:tcW w:w="3969" w:type="dxa"/>
            <w:shd w:val="clear" w:color="000000" w:fill="FFFFFF"/>
          </w:tcPr>
          <w:p w:rsidR="005456B1" w:rsidRPr="00790F75" w:rsidRDefault="005456B1" w:rsidP="00296168">
            <w:pPr>
              <w:rPr>
                <w:sz w:val="20"/>
                <w:szCs w:val="20"/>
              </w:rPr>
            </w:pPr>
            <w:r w:rsidRPr="00790F75">
              <w:rPr>
                <w:sz w:val="20"/>
                <w:szCs w:val="20"/>
                <w:lang w:val="en-US"/>
              </w:rPr>
              <w:t>≥</w:t>
            </w:r>
            <w:r w:rsidRPr="00790F75">
              <w:rPr>
                <w:sz w:val="20"/>
                <w:szCs w:val="20"/>
              </w:rPr>
              <w:t>100</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кГц/канал</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943206">
            <w:pPr>
              <w:rPr>
                <w:sz w:val="20"/>
                <w:szCs w:val="20"/>
              </w:rPr>
            </w:pPr>
            <w:r w:rsidRPr="00790F75">
              <w:rPr>
                <w:sz w:val="20"/>
                <w:szCs w:val="20"/>
              </w:rPr>
              <w:t>Датчик имеет дифференциальные входы, рассчитанные на напряжение между элементами электрической цепи, на которых проводятся измерения, не менее 100 В.  Корпус датчика изготовлен из ударопрочного пластика. Датчик имеет два измерительных кабеля длиной не менее 0,44 м каждый</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sz w:val="20"/>
                <w:szCs w:val="20"/>
              </w:rPr>
            </w:pPr>
            <w:r w:rsidRPr="00790F75">
              <w:rPr>
                <w:sz w:val="20"/>
                <w:szCs w:val="20"/>
              </w:rPr>
              <w:t>Разъем USB (BF) для подключения к компьютеру с помощью соединительного кабеля</w:t>
            </w:r>
          </w:p>
        </w:tc>
        <w:tc>
          <w:tcPr>
            <w:tcW w:w="3969" w:type="dxa"/>
            <w:shd w:val="clear" w:color="000000" w:fill="FFFFFF"/>
          </w:tcPr>
          <w:p w:rsidR="005456B1" w:rsidRPr="00790F75" w:rsidRDefault="005456B1" w:rsidP="00296168">
            <w:pPr>
              <w:rPr>
                <w:sz w:val="20"/>
                <w:szCs w:val="20"/>
              </w:rPr>
            </w:pPr>
            <w:r w:rsidRPr="00790F75">
              <w:rPr>
                <w:sz w:val="20"/>
                <w:szCs w:val="20"/>
              </w:rPr>
              <w:t>Наличие</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sz w:val="20"/>
                <w:szCs w:val="20"/>
              </w:rPr>
            </w:pPr>
            <w:r w:rsidRPr="00790F75">
              <w:rPr>
                <w:rFonts w:eastAsia="Times New Roman"/>
                <w:sz w:val="20"/>
                <w:szCs w:val="20"/>
              </w:rPr>
              <w:t>Габаритный размер "длина" электронного блока</w:t>
            </w:r>
          </w:p>
        </w:tc>
        <w:tc>
          <w:tcPr>
            <w:tcW w:w="3969"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не более 120</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Габаритный размер "ширина" электронного блока</w:t>
            </w:r>
          </w:p>
        </w:tc>
        <w:tc>
          <w:tcPr>
            <w:tcW w:w="3969" w:type="dxa"/>
            <w:shd w:val="clear" w:color="000000" w:fill="FFFFFF"/>
          </w:tcPr>
          <w:p w:rsidR="005456B1" w:rsidRPr="00790F75" w:rsidRDefault="005456B1" w:rsidP="001A1A22">
            <w:pPr>
              <w:rPr>
                <w:rFonts w:eastAsia="Times New Roman"/>
                <w:sz w:val="20"/>
                <w:szCs w:val="20"/>
              </w:rPr>
            </w:pPr>
            <w:r w:rsidRPr="00790F75">
              <w:rPr>
                <w:rFonts w:eastAsia="Times New Roman"/>
                <w:sz w:val="20"/>
                <w:szCs w:val="20"/>
              </w:rPr>
              <w:t>не более 61</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Габаритный размер "высота" электронного блока</w:t>
            </w:r>
          </w:p>
        </w:tc>
        <w:tc>
          <w:tcPr>
            <w:tcW w:w="3969"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не более 30</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 xml:space="preserve">Количество измерительных </w:t>
            </w:r>
            <w:r w:rsidRPr="00790F75">
              <w:rPr>
                <w:rFonts w:eastAsia="Times New Roman"/>
                <w:sz w:val="20"/>
                <w:szCs w:val="20"/>
              </w:rPr>
              <w:lastRenderedPageBreak/>
              <w:t>кабелей</w:t>
            </w:r>
          </w:p>
        </w:tc>
        <w:tc>
          <w:tcPr>
            <w:tcW w:w="3969" w:type="dxa"/>
            <w:shd w:val="clear" w:color="000000" w:fill="FFFFFF"/>
          </w:tcPr>
          <w:p w:rsidR="005456B1" w:rsidRPr="00790F75" w:rsidRDefault="005456B1" w:rsidP="00296168">
            <w:pPr>
              <w:rPr>
                <w:sz w:val="20"/>
                <w:szCs w:val="20"/>
              </w:rPr>
            </w:pPr>
            <w:r w:rsidRPr="00790F75">
              <w:rPr>
                <w:sz w:val="20"/>
                <w:szCs w:val="20"/>
                <w:lang w:val="en-US"/>
              </w:rPr>
              <w:lastRenderedPageBreak/>
              <w:t>≥</w:t>
            </w:r>
            <w:r w:rsidRPr="00790F75">
              <w:rPr>
                <w:sz w:val="20"/>
                <w:szCs w:val="20"/>
              </w:rPr>
              <w:t>2</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обусловлено необходимостью </w:t>
            </w:r>
            <w:r w:rsidRPr="00790F75">
              <w:rPr>
                <w:rFonts w:eastAsia="Times New Roman"/>
                <w:color w:val="auto"/>
                <w:sz w:val="20"/>
                <w:szCs w:val="20"/>
              </w:rPr>
              <w:lastRenderedPageBreak/>
              <w:t>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Длина измерительно кабеля</w:t>
            </w:r>
          </w:p>
        </w:tc>
        <w:tc>
          <w:tcPr>
            <w:tcW w:w="3969" w:type="dxa"/>
            <w:shd w:val="clear" w:color="000000" w:fill="FFFFFF"/>
          </w:tcPr>
          <w:p w:rsidR="005456B1" w:rsidRPr="00790F75" w:rsidRDefault="005456B1" w:rsidP="00296168">
            <w:pPr>
              <w:rPr>
                <w:sz w:val="20"/>
                <w:szCs w:val="20"/>
              </w:rPr>
            </w:pPr>
            <w:r w:rsidRPr="00790F75">
              <w:rPr>
                <w:sz w:val="20"/>
                <w:szCs w:val="20"/>
                <w:lang w:val="en-US"/>
              </w:rPr>
              <w:t>≥</w:t>
            </w:r>
            <w:r w:rsidRPr="00790F75">
              <w:rPr>
                <w:sz w:val="20"/>
                <w:szCs w:val="20"/>
              </w:rPr>
              <w:t>400</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296168">
            <w:pPr>
              <w:rPr>
                <w:rFonts w:eastAsia="Times New Roman"/>
                <w:sz w:val="20"/>
                <w:szCs w:val="20"/>
              </w:rPr>
            </w:pPr>
            <w:r w:rsidRPr="00790F75">
              <w:rPr>
                <w:rFonts w:eastAsia="Times New Roman"/>
                <w:sz w:val="20"/>
                <w:szCs w:val="20"/>
              </w:rPr>
              <w:t>Программное обеспечение</w:t>
            </w:r>
          </w:p>
        </w:tc>
        <w:tc>
          <w:tcPr>
            <w:tcW w:w="3969" w:type="dxa"/>
            <w:shd w:val="clear" w:color="000000" w:fill="FFFFFF"/>
          </w:tcPr>
          <w:p w:rsidR="005456B1" w:rsidRPr="00790F75" w:rsidRDefault="005456B1" w:rsidP="00296168">
            <w:pPr>
              <w:rPr>
                <w:sz w:val="20"/>
                <w:szCs w:val="20"/>
              </w:rPr>
            </w:pPr>
            <w:proofErr w:type="gramStart"/>
            <w:r w:rsidRPr="00790F75">
              <w:rPr>
                <w:sz w:val="20"/>
                <w:szCs w:val="20"/>
              </w:rPr>
              <w:t>Программное обеспечение проводит представление данных  на мониторе в виде одной и двух осциллограмм (в соответствии с количеством работающих каналов) и с помощью специального меню обеспечивает выбор режима работы, что включает в себя выбор чувствительности и положение нулевой линии по каждому из каналов, выбор скорости развертки сигнала и Положения момента запуска на экране, выбор уровня запуска,  характера изменения запускающего напряжения ("возрастание</w:t>
            </w:r>
            <w:proofErr w:type="gramEnd"/>
            <w:r w:rsidRPr="00790F75">
              <w:rPr>
                <w:sz w:val="20"/>
                <w:szCs w:val="20"/>
              </w:rPr>
              <w:t>" и "убывание") и его источника.</w:t>
            </w:r>
          </w:p>
        </w:tc>
        <w:tc>
          <w:tcPr>
            <w:tcW w:w="1134" w:type="dxa"/>
            <w:shd w:val="clear" w:color="000000" w:fill="FFFFFF"/>
          </w:tcPr>
          <w:p w:rsidR="005456B1" w:rsidRPr="00790F75" w:rsidRDefault="005456B1" w:rsidP="00296168">
            <w:pPr>
              <w:rPr>
                <w:rFonts w:eastAsia="Times New Roman"/>
                <w:sz w:val="20"/>
                <w:szCs w:val="20"/>
              </w:rPr>
            </w:pPr>
          </w:p>
        </w:tc>
        <w:tc>
          <w:tcPr>
            <w:tcW w:w="992" w:type="dxa"/>
            <w:shd w:val="clear" w:color="000000" w:fill="FFFFFF"/>
          </w:tcPr>
          <w:p w:rsidR="005456B1" w:rsidRPr="00790F75" w:rsidRDefault="005456B1" w:rsidP="00296168">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b/>
                <w:sz w:val="20"/>
                <w:szCs w:val="20"/>
              </w:rPr>
            </w:pPr>
          </w:p>
        </w:tc>
        <w:tc>
          <w:tcPr>
            <w:tcW w:w="993" w:type="dxa"/>
            <w:vMerge/>
          </w:tcPr>
          <w:p w:rsidR="005456B1" w:rsidRPr="00790F75" w:rsidRDefault="005456B1" w:rsidP="0046035A">
            <w:pPr>
              <w:rPr>
                <w:rFonts w:eastAsia="Times New Roman"/>
                <w:b/>
                <w:sz w:val="20"/>
                <w:szCs w:val="20"/>
              </w:rPr>
            </w:pPr>
          </w:p>
        </w:tc>
        <w:tc>
          <w:tcPr>
            <w:tcW w:w="2126" w:type="dxa"/>
            <w:shd w:val="clear" w:color="auto" w:fill="auto"/>
            <w:noWrap/>
          </w:tcPr>
          <w:p w:rsidR="005456B1" w:rsidRPr="00790F75" w:rsidRDefault="005456B1" w:rsidP="0046035A">
            <w:pPr>
              <w:rPr>
                <w:rFonts w:eastAsia="Times New Roman"/>
                <w:b/>
                <w:sz w:val="20"/>
                <w:szCs w:val="20"/>
              </w:rPr>
            </w:pPr>
            <w:r w:rsidRPr="00790F75">
              <w:rPr>
                <w:b/>
                <w:sz w:val="20"/>
                <w:szCs w:val="20"/>
              </w:rPr>
              <w:t>Датчик температуры исследуемой среды</w:t>
            </w: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912517">
            <w:pPr>
              <w:rPr>
                <w:rFonts w:eastAsia="Times New Roman"/>
                <w:sz w:val="20"/>
                <w:szCs w:val="20"/>
              </w:rPr>
            </w:pPr>
            <w:r w:rsidRPr="00790F75">
              <w:rPr>
                <w:rFonts w:eastAsia="Times New Roman"/>
                <w:sz w:val="20"/>
                <w:szCs w:val="20"/>
              </w:rPr>
              <w:t>Из корпуса датчика выходит жесткий щуп, на конце которого размещается термочувствительный элемент</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Разрешение</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более 0,1</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r w:rsidRPr="00790F75">
              <w:rPr>
                <w:rFonts w:eastAsia="Times New Roman"/>
                <w:sz w:val="20"/>
                <w:szCs w:val="20"/>
              </w:rPr>
              <w:t>°С</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Погрешность</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более 1</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r w:rsidRPr="00790F75">
              <w:rPr>
                <w:rFonts w:eastAsia="Times New Roman"/>
                <w:sz w:val="20"/>
                <w:szCs w:val="20"/>
              </w:rPr>
              <w:t>°С</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обусловлено необходимостью особых условий исполнения оборудования для проведения лабораторных работ по </w:t>
            </w:r>
            <w:r w:rsidRPr="00790F75">
              <w:rPr>
                <w:rFonts w:eastAsia="Times New Roman"/>
                <w:color w:val="auto"/>
                <w:sz w:val="20"/>
                <w:szCs w:val="20"/>
              </w:rPr>
              <w:lastRenderedPageBreak/>
              <w:t>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Длина щупа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150</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 xml:space="preserve">Диаметр щупа </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более 4</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Электронный блок датчика</w:t>
            </w:r>
          </w:p>
        </w:tc>
        <w:tc>
          <w:tcPr>
            <w:tcW w:w="3969" w:type="dxa"/>
            <w:shd w:val="clear" w:color="000000" w:fill="FFFFFF"/>
          </w:tcPr>
          <w:p w:rsidR="005456B1" w:rsidRPr="00790F75" w:rsidRDefault="005456B1" w:rsidP="00912517">
            <w:pPr>
              <w:rPr>
                <w:sz w:val="20"/>
                <w:szCs w:val="20"/>
              </w:rPr>
            </w:pPr>
            <w:r w:rsidRPr="00790F75">
              <w:rPr>
                <w:rFonts w:eastAsia="Times New Roman"/>
                <w:sz w:val="20"/>
                <w:szCs w:val="20"/>
              </w:rPr>
              <w:t>Корпус датчика имеет отверстие с вмонтированной гайкой для вкручивания стержня (и закрепления в штативе) и слой магнитной резины на одной из сторон для крепления датчика на металлической поверхности</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Габаритный   размер "длина"  электронного блока</w:t>
            </w:r>
          </w:p>
        </w:tc>
        <w:tc>
          <w:tcPr>
            <w:tcW w:w="3969" w:type="dxa"/>
            <w:shd w:val="clear" w:color="000000" w:fill="FFFFFF"/>
          </w:tcPr>
          <w:p w:rsidR="005456B1" w:rsidRPr="00790F75" w:rsidRDefault="005456B1" w:rsidP="00A247E1">
            <w:pPr>
              <w:rPr>
                <w:sz w:val="20"/>
                <w:szCs w:val="20"/>
              </w:rPr>
            </w:pPr>
            <w:r w:rsidRPr="00790F75">
              <w:rPr>
                <w:sz w:val="20"/>
                <w:szCs w:val="20"/>
              </w:rPr>
              <w:t xml:space="preserve">не менее 71 </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Габаритный   размер "ширина"  электронного блока</w:t>
            </w:r>
          </w:p>
        </w:tc>
        <w:tc>
          <w:tcPr>
            <w:tcW w:w="3969" w:type="dxa"/>
            <w:shd w:val="clear" w:color="000000" w:fill="FFFFFF"/>
          </w:tcPr>
          <w:p w:rsidR="005456B1" w:rsidRPr="00790F75" w:rsidRDefault="005456B1" w:rsidP="00A247E1">
            <w:pPr>
              <w:rPr>
                <w:sz w:val="20"/>
                <w:szCs w:val="20"/>
              </w:rPr>
            </w:pPr>
            <w:r w:rsidRPr="00790F75">
              <w:rPr>
                <w:sz w:val="20"/>
                <w:szCs w:val="20"/>
              </w:rPr>
              <w:t>не менее 43</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Габаритный   размер "высота"  электронного блока</w:t>
            </w:r>
          </w:p>
        </w:tc>
        <w:tc>
          <w:tcPr>
            <w:tcW w:w="3969" w:type="dxa"/>
            <w:shd w:val="clear" w:color="000000" w:fill="FFFFFF"/>
          </w:tcPr>
          <w:p w:rsidR="005456B1" w:rsidRPr="00790F75" w:rsidRDefault="005456B1" w:rsidP="00A247E1">
            <w:pPr>
              <w:rPr>
                <w:sz w:val="20"/>
                <w:szCs w:val="20"/>
              </w:rPr>
            </w:pPr>
            <w:r w:rsidRPr="00790F75">
              <w:rPr>
                <w:sz w:val="20"/>
                <w:szCs w:val="20"/>
              </w:rPr>
              <w:t>не менее 24</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Разъем USB (BF) для подключения к компьютеру с помощью соединительного кабеля</w:t>
            </w:r>
          </w:p>
        </w:tc>
        <w:tc>
          <w:tcPr>
            <w:tcW w:w="3969" w:type="dxa"/>
            <w:shd w:val="clear" w:color="000000" w:fill="FFFFFF"/>
          </w:tcPr>
          <w:p w:rsidR="005456B1" w:rsidRPr="00790F75" w:rsidRDefault="005456B1" w:rsidP="0046035A">
            <w:pPr>
              <w:rPr>
                <w:sz w:val="20"/>
                <w:szCs w:val="20"/>
              </w:rPr>
            </w:pPr>
            <w:r w:rsidRPr="00790F75">
              <w:rPr>
                <w:sz w:val="20"/>
                <w:szCs w:val="20"/>
              </w:rPr>
              <w:t>Наличие</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 xml:space="preserve">Программное </w:t>
            </w:r>
            <w:r w:rsidRPr="00790F75">
              <w:rPr>
                <w:rFonts w:eastAsia="Times New Roman"/>
                <w:sz w:val="20"/>
                <w:szCs w:val="20"/>
              </w:rPr>
              <w:lastRenderedPageBreak/>
              <w:t>обеспечение</w:t>
            </w:r>
          </w:p>
        </w:tc>
        <w:tc>
          <w:tcPr>
            <w:tcW w:w="3969" w:type="dxa"/>
            <w:shd w:val="clear" w:color="000000" w:fill="FFFFFF"/>
          </w:tcPr>
          <w:p w:rsidR="005456B1" w:rsidRPr="00790F75" w:rsidRDefault="005456B1" w:rsidP="00912517">
            <w:pPr>
              <w:rPr>
                <w:rFonts w:eastAsia="Times New Roman"/>
                <w:sz w:val="20"/>
                <w:szCs w:val="20"/>
              </w:rPr>
            </w:pPr>
            <w:r w:rsidRPr="00790F75">
              <w:rPr>
                <w:sz w:val="20"/>
                <w:szCs w:val="20"/>
              </w:rPr>
              <w:lastRenderedPageBreak/>
              <w:t xml:space="preserve">Программное обеспечение обеспечивает </w:t>
            </w:r>
            <w:r w:rsidRPr="00790F75">
              <w:rPr>
                <w:sz w:val="20"/>
                <w:szCs w:val="20"/>
              </w:rPr>
              <w:lastRenderedPageBreak/>
              <w:t xml:space="preserve">представление данных на мониторе в виде зависимости температуры от времени  </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w:t>
            </w:r>
            <w:r w:rsidRPr="00790F75">
              <w:rPr>
                <w:rFonts w:eastAsia="Times New Roman"/>
                <w:color w:val="auto"/>
                <w:sz w:val="20"/>
                <w:szCs w:val="20"/>
              </w:rPr>
              <w:lastRenderedPageBreak/>
              <w:t>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46035A">
            <w:pPr>
              <w:rPr>
                <w:rFonts w:eastAsia="Times New Roman"/>
                <w:b/>
                <w:sz w:val="20"/>
                <w:szCs w:val="20"/>
              </w:rPr>
            </w:pPr>
            <w:r w:rsidRPr="00790F75">
              <w:rPr>
                <w:b/>
                <w:sz w:val="20"/>
                <w:szCs w:val="20"/>
              </w:rPr>
              <w:t>Датчик абсолютного давления</w:t>
            </w: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Назначение</w:t>
            </w:r>
          </w:p>
        </w:tc>
        <w:tc>
          <w:tcPr>
            <w:tcW w:w="3969" w:type="dxa"/>
            <w:shd w:val="clear" w:color="000000" w:fill="FFFFFF"/>
          </w:tcPr>
          <w:p w:rsidR="005456B1" w:rsidRPr="00790F75" w:rsidRDefault="005456B1" w:rsidP="0046035A">
            <w:pPr>
              <w:rPr>
                <w:rFonts w:eastAsia="Times New Roman"/>
                <w:sz w:val="20"/>
                <w:szCs w:val="20"/>
              </w:rPr>
            </w:pPr>
            <w:proofErr w:type="gramStart"/>
            <w:r w:rsidRPr="00790F75">
              <w:rPr>
                <w:sz w:val="20"/>
                <w:szCs w:val="20"/>
              </w:rPr>
              <w:t>Предназначен</w:t>
            </w:r>
            <w:proofErr w:type="gramEnd"/>
            <w:r w:rsidRPr="00790F75">
              <w:rPr>
                <w:sz w:val="20"/>
                <w:szCs w:val="20"/>
              </w:rPr>
              <w:t xml:space="preserve"> для регистрации разности давлений сухого воздуха, химически неактивного газа</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указать область использования оборудования и детализации исполнения его</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912517">
            <w:pPr>
              <w:rPr>
                <w:rFonts w:eastAsia="Times New Roman"/>
                <w:sz w:val="20"/>
                <w:szCs w:val="20"/>
              </w:rPr>
            </w:pPr>
            <w:r w:rsidRPr="00790F75">
              <w:rPr>
                <w:rFonts w:eastAsia="Times New Roman"/>
                <w:sz w:val="20"/>
                <w:szCs w:val="20"/>
              </w:rPr>
              <w:t xml:space="preserve">Корпус датчика изготовлен из ударопрочного пластика. Корпус датчика имеет отверстие с вмонтированной гайкой для вкручивания стержня (и закрепления в штативе) и слой магнитной резины на одной из сторон для крепления датчика на металлической поверхности. </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Время отклика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более 0,01</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сек</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 xml:space="preserve">Погрешность измерений  </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более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Разъем USB (BF) для подключения к компьютеру с помощью соединительного кабеля</w:t>
            </w:r>
          </w:p>
        </w:tc>
        <w:tc>
          <w:tcPr>
            <w:tcW w:w="3969" w:type="dxa"/>
            <w:shd w:val="clear" w:color="000000" w:fill="FFFFFF"/>
          </w:tcPr>
          <w:p w:rsidR="005456B1" w:rsidRPr="00790F75" w:rsidRDefault="005456B1" w:rsidP="0046035A">
            <w:pPr>
              <w:rPr>
                <w:sz w:val="20"/>
                <w:szCs w:val="20"/>
              </w:rPr>
            </w:pPr>
            <w:r w:rsidRPr="00790F75">
              <w:rPr>
                <w:sz w:val="20"/>
                <w:szCs w:val="20"/>
              </w:rPr>
              <w:t>Наличие</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sz w:val="20"/>
                <w:szCs w:val="20"/>
              </w:rPr>
            </w:pPr>
            <w:r w:rsidRPr="00790F75">
              <w:rPr>
                <w:rFonts w:eastAsia="Times New Roman"/>
                <w:sz w:val="20"/>
                <w:szCs w:val="20"/>
              </w:rPr>
              <w:t>Габаритный  размер "длина" электронного блока</w:t>
            </w:r>
          </w:p>
        </w:tc>
        <w:tc>
          <w:tcPr>
            <w:tcW w:w="3969" w:type="dxa"/>
            <w:shd w:val="clear" w:color="000000" w:fill="FFFFFF"/>
          </w:tcPr>
          <w:p w:rsidR="005456B1" w:rsidRPr="00790F75" w:rsidRDefault="005456B1" w:rsidP="007703DD">
            <w:pPr>
              <w:rPr>
                <w:rFonts w:eastAsia="Times New Roman"/>
                <w:sz w:val="20"/>
                <w:szCs w:val="20"/>
              </w:rPr>
            </w:pPr>
            <w:r w:rsidRPr="00790F75">
              <w:rPr>
                <w:rFonts w:eastAsia="Times New Roman"/>
                <w:sz w:val="20"/>
                <w:szCs w:val="20"/>
              </w:rPr>
              <w:t>не менее 71</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 xml:space="preserve">Габаритный  размер </w:t>
            </w:r>
            <w:r w:rsidRPr="00790F75">
              <w:rPr>
                <w:rFonts w:eastAsia="Times New Roman"/>
                <w:sz w:val="20"/>
                <w:szCs w:val="20"/>
              </w:rPr>
              <w:lastRenderedPageBreak/>
              <w:t>"ширина" электронного блока</w:t>
            </w:r>
          </w:p>
        </w:tc>
        <w:tc>
          <w:tcPr>
            <w:tcW w:w="3969" w:type="dxa"/>
            <w:shd w:val="clear" w:color="000000" w:fill="FFFFFF"/>
          </w:tcPr>
          <w:p w:rsidR="005456B1" w:rsidRPr="00790F75" w:rsidRDefault="005456B1" w:rsidP="007703DD">
            <w:pPr>
              <w:rPr>
                <w:rFonts w:eastAsia="Times New Roman"/>
                <w:sz w:val="20"/>
                <w:szCs w:val="20"/>
              </w:rPr>
            </w:pPr>
            <w:r w:rsidRPr="00790F75">
              <w:rPr>
                <w:rFonts w:eastAsia="Times New Roman"/>
                <w:sz w:val="20"/>
                <w:szCs w:val="20"/>
              </w:rPr>
              <w:lastRenderedPageBreak/>
              <w:t>не менее 43</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w:t>
            </w:r>
            <w:r w:rsidRPr="00790F75">
              <w:rPr>
                <w:rFonts w:eastAsia="Times New Roman"/>
                <w:color w:val="auto"/>
                <w:sz w:val="20"/>
                <w:szCs w:val="20"/>
              </w:rPr>
              <w:lastRenderedPageBreak/>
              <w:t>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"высота" электронного блока</w:t>
            </w:r>
          </w:p>
        </w:tc>
        <w:tc>
          <w:tcPr>
            <w:tcW w:w="3969" w:type="dxa"/>
            <w:shd w:val="clear" w:color="000000" w:fill="FFFFFF"/>
          </w:tcPr>
          <w:p w:rsidR="005456B1" w:rsidRPr="00790F75" w:rsidRDefault="005456B1" w:rsidP="007703DD">
            <w:pPr>
              <w:rPr>
                <w:rFonts w:eastAsia="Times New Roman"/>
                <w:sz w:val="20"/>
                <w:szCs w:val="20"/>
              </w:rPr>
            </w:pPr>
            <w:r w:rsidRPr="00790F75">
              <w:rPr>
                <w:rFonts w:eastAsia="Times New Roman"/>
                <w:sz w:val="20"/>
                <w:szCs w:val="20"/>
              </w:rPr>
              <w:t xml:space="preserve">не менее 24 </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Программное обеспечение</w:t>
            </w:r>
          </w:p>
        </w:tc>
        <w:tc>
          <w:tcPr>
            <w:tcW w:w="3969" w:type="dxa"/>
            <w:shd w:val="clear" w:color="000000" w:fill="FFFFFF"/>
          </w:tcPr>
          <w:p w:rsidR="005456B1" w:rsidRPr="00790F75" w:rsidRDefault="005456B1" w:rsidP="00912517">
            <w:pPr>
              <w:rPr>
                <w:sz w:val="20"/>
                <w:szCs w:val="20"/>
              </w:rPr>
            </w:pPr>
            <w:r w:rsidRPr="00790F75">
              <w:rPr>
                <w:sz w:val="20"/>
                <w:szCs w:val="20"/>
              </w:rPr>
              <w:t>Программное обеспечение обеспечивает представление данных  на мониторе в виде зависимости абсолютного давления от времени</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b/>
                <w:sz w:val="20"/>
                <w:szCs w:val="20"/>
              </w:rPr>
            </w:pPr>
          </w:p>
        </w:tc>
        <w:tc>
          <w:tcPr>
            <w:tcW w:w="993" w:type="dxa"/>
            <w:vMerge/>
          </w:tcPr>
          <w:p w:rsidR="005456B1" w:rsidRPr="00790F75" w:rsidRDefault="005456B1" w:rsidP="0046035A">
            <w:pPr>
              <w:rPr>
                <w:rFonts w:eastAsia="Times New Roman"/>
                <w:b/>
                <w:sz w:val="20"/>
                <w:szCs w:val="20"/>
              </w:rPr>
            </w:pPr>
          </w:p>
        </w:tc>
        <w:tc>
          <w:tcPr>
            <w:tcW w:w="2126" w:type="dxa"/>
            <w:shd w:val="clear" w:color="auto" w:fill="auto"/>
            <w:noWrap/>
          </w:tcPr>
          <w:p w:rsidR="005456B1" w:rsidRPr="00790F75" w:rsidRDefault="005456B1" w:rsidP="00BE2E87">
            <w:pPr>
              <w:rPr>
                <w:b/>
                <w:sz w:val="20"/>
                <w:szCs w:val="20"/>
              </w:rPr>
            </w:pPr>
            <w:r w:rsidRPr="00790F75">
              <w:rPr>
                <w:b/>
                <w:sz w:val="20"/>
                <w:szCs w:val="20"/>
              </w:rPr>
              <w:t>Набор лабораторной оснастки</w:t>
            </w:r>
          </w:p>
          <w:p w:rsidR="005456B1" w:rsidRPr="00790F75" w:rsidRDefault="005456B1" w:rsidP="0046035A">
            <w:pPr>
              <w:rPr>
                <w:rFonts w:eastAsia="Times New Roman"/>
                <w:b/>
                <w:sz w:val="20"/>
                <w:szCs w:val="20"/>
              </w:rPr>
            </w:pP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 xml:space="preserve">Включение характеристики обусловлено необходимостью </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Состав</w:t>
            </w:r>
          </w:p>
        </w:tc>
        <w:tc>
          <w:tcPr>
            <w:tcW w:w="3969" w:type="dxa"/>
            <w:shd w:val="clear" w:color="000000" w:fill="FFFFFF"/>
          </w:tcPr>
          <w:p w:rsidR="005456B1" w:rsidRPr="00790F75" w:rsidRDefault="005456B1" w:rsidP="0046035A">
            <w:pPr>
              <w:rPr>
                <w:sz w:val="20"/>
                <w:szCs w:val="20"/>
              </w:rPr>
            </w:pPr>
            <w:r w:rsidRPr="00790F75">
              <w:rPr>
                <w:sz w:val="20"/>
                <w:szCs w:val="20"/>
              </w:rPr>
              <w:t xml:space="preserve">Скамья </w:t>
            </w:r>
          </w:p>
          <w:p w:rsidR="005456B1" w:rsidRPr="00790F75" w:rsidRDefault="005456B1" w:rsidP="0046035A">
            <w:pPr>
              <w:rPr>
                <w:sz w:val="20"/>
                <w:szCs w:val="20"/>
              </w:rPr>
            </w:pPr>
            <w:r w:rsidRPr="00790F75">
              <w:rPr>
                <w:sz w:val="20"/>
                <w:szCs w:val="20"/>
              </w:rPr>
              <w:t xml:space="preserve">Экран стальной </w:t>
            </w:r>
            <w:r w:rsidRPr="00790F75">
              <w:rPr>
                <w:sz w:val="20"/>
                <w:szCs w:val="20"/>
              </w:rPr>
              <w:br/>
              <w:t>Переходник для питания схемы 5</w:t>
            </w:r>
            <w:proofErr w:type="gramStart"/>
            <w:r w:rsidRPr="00790F75">
              <w:rPr>
                <w:sz w:val="20"/>
                <w:szCs w:val="20"/>
              </w:rPr>
              <w:t xml:space="preserve"> В</w:t>
            </w:r>
            <w:proofErr w:type="gramEnd"/>
            <w:r w:rsidRPr="00790F75">
              <w:rPr>
                <w:sz w:val="20"/>
                <w:szCs w:val="20"/>
              </w:rPr>
              <w:t xml:space="preserve"> (USB) с защитным резистором</w:t>
            </w:r>
            <w:r w:rsidRPr="00790F75">
              <w:rPr>
                <w:sz w:val="20"/>
                <w:szCs w:val="20"/>
              </w:rPr>
              <w:br/>
              <w:t>Переходник для питания схемы от аудиовыхода с защитным резистором</w:t>
            </w:r>
            <w:r w:rsidRPr="00790F75">
              <w:rPr>
                <w:sz w:val="20"/>
                <w:szCs w:val="20"/>
              </w:rPr>
              <w:br/>
              <w:t>Резьбовой стержень для закрепления направляющей</w:t>
            </w:r>
          </w:p>
          <w:p w:rsidR="005456B1" w:rsidRPr="00790F75" w:rsidRDefault="005456B1" w:rsidP="0046035A">
            <w:pPr>
              <w:rPr>
                <w:sz w:val="20"/>
                <w:szCs w:val="20"/>
              </w:rPr>
            </w:pPr>
            <w:r w:rsidRPr="00790F75">
              <w:rPr>
                <w:sz w:val="20"/>
                <w:szCs w:val="20"/>
              </w:rPr>
              <w:t>Брусок с магнитом</w:t>
            </w:r>
          </w:p>
          <w:p w:rsidR="005456B1" w:rsidRPr="00790F75" w:rsidRDefault="005456B1" w:rsidP="0046035A">
            <w:pPr>
              <w:rPr>
                <w:sz w:val="20"/>
                <w:szCs w:val="20"/>
              </w:rPr>
            </w:pPr>
            <w:r w:rsidRPr="00790F75">
              <w:rPr>
                <w:sz w:val="20"/>
                <w:szCs w:val="20"/>
              </w:rPr>
              <w:t>Шар стальной диаметром не менее 16 мм и не более 25 мм,</w:t>
            </w:r>
          </w:p>
          <w:p w:rsidR="005456B1" w:rsidRPr="00790F75" w:rsidRDefault="005456B1" w:rsidP="0046035A">
            <w:pPr>
              <w:rPr>
                <w:sz w:val="20"/>
                <w:szCs w:val="20"/>
              </w:rPr>
            </w:pPr>
            <w:r w:rsidRPr="00790F75">
              <w:rPr>
                <w:sz w:val="20"/>
                <w:szCs w:val="20"/>
              </w:rPr>
              <w:t xml:space="preserve">Магнит дисковый диаметром [6] мм </w:t>
            </w:r>
          </w:p>
          <w:p w:rsidR="005456B1" w:rsidRPr="00790F75" w:rsidRDefault="005456B1" w:rsidP="0046035A">
            <w:pPr>
              <w:rPr>
                <w:sz w:val="20"/>
                <w:szCs w:val="20"/>
              </w:rPr>
            </w:pPr>
            <w:r w:rsidRPr="00790F75">
              <w:rPr>
                <w:sz w:val="20"/>
                <w:szCs w:val="20"/>
              </w:rPr>
              <w:t>Пластина стальная с магнитным слоем Пружина</w:t>
            </w:r>
            <w:r w:rsidRPr="00790F75">
              <w:rPr>
                <w:sz w:val="20"/>
                <w:szCs w:val="20"/>
              </w:rPr>
              <w:br/>
              <w:t>Шприц [50] мл с ограничителем хода</w:t>
            </w:r>
          </w:p>
          <w:p w:rsidR="005456B1" w:rsidRPr="00790F75" w:rsidRDefault="005456B1" w:rsidP="0046035A">
            <w:pPr>
              <w:rPr>
                <w:sz w:val="20"/>
                <w:szCs w:val="20"/>
              </w:rPr>
            </w:pPr>
            <w:r w:rsidRPr="00790F75">
              <w:rPr>
                <w:sz w:val="20"/>
                <w:szCs w:val="20"/>
              </w:rPr>
              <w:t>шприц [50 мл] (для перелива воды)</w:t>
            </w:r>
          </w:p>
          <w:p w:rsidR="005456B1" w:rsidRPr="00790F75" w:rsidRDefault="005456B1" w:rsidP="0046035A">
            <w:pPr>
              <w:rPr>
                <w:sz w:val="20"/>
                <w:szCs w:val="20"/>
              </w:rPr>
            </w:pPr>
            <w:r w:rsidRPr="00790F75">
              <w:rPr>
                <w:sz w:val="20"/>
                <w:szCs w:val="20"/>
              </w:rPr>
              <w:t>Стакан полипропиленовый [50] мл</w:t>
            </w:r>
          </w:p>
          <w:p w:rsidR="005456B1" w:rsidRPr="00790F75" w:rsidRDefault="005456B1" w:rsidP="0046035A">
            <w:pPr>
              <w:rPr>
                <w:sz w:val="20"/>
                <w:szCs w:val="20"/>
              </w:rPr>
            </w:pPr>
            <w:r w:rsidRPr="00790F75">
              <w:rPr>
                <w:sz w:val="20"/>
                <w:szCs w:val="20"/>
              </w:rPr>
              <w:t>стакан пластиковый [250] мл</w:t>
            </w:r>
          </w:p>
          <w:p w:rsidR="005456B1" w:rsidRPr="00790F75" w:rsidRDefault="005456B1" w:rsidP="0046035A">
            <w:pPr>
              <w:rPr>
                <w:sz w:val="20"/>
                <w:szCs w:val="20"/>
              </w:rPr>
            </w:pPr>
            <w:r w:rsidRPr="00790F75">
              <w:rPr>
                <w:sz w:val="20"/>
                <w:szCs w:val="20"/>
                <w:lang w:val="en-US"/>
              </w:rPr>
              <w:t>C</w:t>
            </w:r>
            <w:proofErr w:type="spellStart"/>
            <w:r w:rsidRPr="00790F75">
              <w:rPr>
                <w:sz w:val="20"/>
                <w:szCs w:val="20"/>
              </w:rPr>
              <w:t>осуд</w:t>
            </w:r>
            <w:proofErr w:type="spellEnd"/>
            <w:r w:rsidRPr="00790F75">
              <w:rPr>
                <w:sz w:val="20"/>
                <w:szCs w:val="20"/>
              </w:rPr>
              <w:t xml:space="preserve"> стеклянный со штуцером объемом не менее 30мл</w:t>
            </w:r>
          </w:p>
          <w:p w:rsidR="005456B1" w:rsidRPr="00790F75" w:rsidRDefault="005456B1" w:rsidP="0046035A">
            <w:pPr>
              <w:rPr>
                <w:sz w:val="20"/>
                <w:szCs w:val="20"/>
              </w:rPr>
            </w:pPr>
            <w:r w:rsidRPr="00790F75">
              <w:rPr>
                <w:sz w:val="20"/>
                <w:szCs w:val="20"/>
              </w:rPr>
              <w:t>Трубка силиконовая</w:t>
            </w:r>
          </w:p>
          <w:p w:rsidR="005456B1" w:rsidRPr="00790F75" w:rsidRDefault="005456B1" w:rsidP="0046035A">
            <w:pPr>
              <w:rPr>
                <w:sz w:val="20"/>
                <w:szCs w:val="20"/>
              </w:rPr>
            </w:pPr>
            <w:r w:rsidRPr="00790F75">
              <w:rPr>
                <w:sz w:val="20"/>
                <w:szCs w:val="20"/>
              </w:rPr>
              <w:t xml:space="preserve">Цилиндрическое тело из алюминия Резисторы [10] Ом, [200] Ом, [360] Ом, [1] кОм </w:t>
            </w:r>
          </w:p>
          <w:p w:rsidR="005456B1" w:rsidRPr="00790F75" w:rsidRDefault="005456B1" w:rsidP="0046035A">
            <w:pPr>
              <w:rPr>
                <w:sz w:val="20"/>
                <w:szCs w:val="20"/>
              </w:rPr>
            </w:pPr>
            <w:r w:rsidRPr="00790F75">
              <w:rPr>
                <w:sz w:val="20"/>
                <w:szCs w:val="20"/>
              </w:rPr>
              <w:lastRenderedPageBreak/>
              <w:t>Переменный резистор [100] Ом</w:t>
            </w:r>
          </w:p>
          <w:p w:rsidR="005456B1" w:rsidRPr="00790F75" w:rsidRDefault="005456B1" w:rsidP="0046035A">
            <w:pPr>
              <w:rPr>
                <w:sz w:val="20"/>
                <w:szCs w:val="20"/>
              </w:rPr>
            </w:pPr>
            <w:r w:rsidRPr="00790F75">
              <w:rPr>
                <w:sz w:val="20"/>
                <w:szCs w:val="20"/>
              </w:rPr>
              <w:t>Диод полупроводниковый</w:t>
            </w:r>
          </w:p>
          <w:p w:rsidR="005456B1" w:rsidRPr="00790F75" w:rsidRDefault="005456B1" w:rsidP="0046035A">
            <w:pPr>
              <w:rPr>
                <w:sz w:val="20"/>
                <w:szCs w:val="20"/>
              </w:rPr>
            </w:pPr>
            <w:r w:rsidRPr="00790F75">
              <w:rPr>
                <w:sz w:val="20"/>
                <w:szCs w:val="20"/>
              </w:rPr>
              <w:t>Модель трансформатора с тремя обмотками</w:t>
            </w:r>
          </w:p>
          <w:p w:rsidR="005456B1" w:rsidRPr="00790F75" w:rsidRDefault="005456B1" w:rsidP="0046035A">
            <w:pPr>
              <w:rPr>
                <w:sz w:val="20"/>
                <w:szCs w:val="20"/>
              </w:rPr>
            </w:pPr>
            <w:r w:rsidRPr="00790F75">
              <w:rPr>
                <w:sz w:val="20"/>
                <w:szCs w:val="20"/>
              </w:rPr>
              <w:t>Катушка-моток</w:t>
            </w:r>
          </w:p>
          <w:p w:rsidR="005456B1" w:rsidRPr="00790F75" w:rsidRDefault="005456B1" w:rsidP="0046035A">
            <w:pPr>
              <w:rPr>
                <w:sz w:val="20"/>
                <w:szCs w:val="20"/>
              </w:rPr>
            </w:pPr>
            <w:r w:rsidRPr="00790F75">
              <w:rPr>
                <w:sz w:val="20"/>
                <w:szCs w:val="20"/>
              </w:rPr>
              <w:t>Светодиод белый</w:t>
            </w:r>
          </w:p>
          <w:p w:rsidR="005456B1" w:rsidRPr="00790F75" w:rsidRDefault="005456B1" w:rsidP="0046035A">
            <w:pPr>
              <w:rPr>
                <w:sz w:val="20"/>
                <w:szCs w:val="20"/>
              </w:rPr>
            </w:pPr>
            <w:r w:rsidRPr="00790F75">
              <w:rPr>
                <w:sz w:val="20"/>
                <w:szCs w:val="20"/>
              </w:rPr>
              <w:t>Модель конденсатора</w:t>
            </w:r>
          </w:p>
          <w:p w:rsidR="005456B1" w:rsidRPr="00790F75" w:rsidRDefault="005456B1" w:rsidP="0046035A">
            <w:pPr>
              <w:rPr>
                <w:sz w:val="20"/>
                <w:szCs w:val="20"/>
              </w:rPr>
            </w:pPr>
            <w:r w:rsidRPr="00790F75">
              <w:rPr>
                <w:sz w:val="20"/>
                <w:szCs w:val="20"/>
              </w:rPr>
              <w:t>Зажим-крокодил</w:t>
            </w:r>
          </w:p>
          <w:p w:rsidR="005456B1" w:rsidRPr="00790F75" w:rsidRDefault="005456B1" w:rsidP="0046035A">
            <w:pPr>
              <w:rPr>
                <w:sz w:val="20"/>
                <w:szCs w:val="20"/>
              </w:rPr>
            </w:pPr>
            <w:r w:rsidRPr="00790F75">
              <w:rPr>
                <w:sz w:val="20"/>
                <w:szCs w:val="20"/>
              </w:rPr>
              <w:t>Ключ</w:t>
            </w:r>
          </w:p>
          <w:p w:rsidR="005456B1" w:rsidRPr="00790F75" w:rsidRDefault="005456B1" w:rsidP="0046035A">
            <w:pPr>
              <w:rPr>
                <w:sz w:val="20"/>
                <w:szCs w:val="20"/>
              </w:rPr>
            </w:pPr>
            <w:r w:rsidRPr="00790F75">
              <w:rPr>
                <w:sz w:val="20"/>
                <w:szCs w:val="20"/>
              </w:rPr>
              <w:t>комплект проводов</w:t>
            </w:r>
          </w:p>
          <w:p w:rsidR="005456B1" w:rsidRPr="00790F75" w:rsidRDefault="005456B1" w:rsidP="0046035A">
            <w:pPr>
              <w:rPr>
                <w:sz w:val="20"/>
                <w:szCs w:val="20"/>
              </w:rPr>
            </w:pPr>
            <w:r w:rsidRPr="00790F75">
              <w:rPr>
                <w:sz w:val="20"/>
                <w:szCs w:val="20"/>
              </w:rPr>
              <w:t>труба из оргстекла</w:t>
            </w:r>
          </w:p>
          <w:p w:rsidR="005456B1" w:rsidRPr="00790F75" w:rsidRDefault="005456B1" w:rsidP="0046035A">
            <w:pPr>
              <w:rPr>
                <w:sz w:val="20"/>
                <w:szCs w:val="20"/>
              </w:rPr>
            </w:pPr>
            <w:r w:rsidRPr="00790F75">
              <w:rPr>
                <w:sz w:val="20"/>
                <w:szCs w:val="20"/>
              </w:rPr>
              <w:t>рейтер с собирающей линзой F=[50] мм рейтер с рассеивающей линзой F=[-75] мм рейтер</w:t>
            </w:r>
          </w:p>
          <w:p w:rsidR="005456B1" w:rsidRPr="00790F75" w:rsidRDefault="005456B1" w:rsidP="0046035A">
            <w:pPr>
              <w:rPr>
                <w:sz w:val="20"/>
                <w:szCs w:val="20"/>
              </w:rPr>
            </w:pPr>
            <w:r w:rsidRPr="00790F75">
              <w:rPr>
                <w:sz w:val="20"/>
                <w:szCs w:val="20"/>
              </w:rPr>
              <w:t>зеркало плоское</w:t>
            </w:r>
          </w:p>
          <w:p w:rsidR="005456B1" w:rsidRPr="00790F75" w:rsidRDefault="005456B1" w:rsidP="0046035A">
            <w:pPr>
              <w:rPr>
                <w:sz w:val="20"/>
                <w:szCs w:val="20"/>
              </w:rPr>
            </w:pPr>
            <w:r w:rsidRPr="00790F75">
              <w:rPr>
                <w:sz w:val="20"/>
                <w:szCs w:val="20"/>
              </w:rPr>
              <w:t>щелевая диафрагма с магнитом</w:t>
            </w:r>
          </w:p>
          <w:p w:rsidR="005456B1" w:rsidRPr="00790F75" w:rsidRDefault="005456B1" w:rsidP="0046035A">
            <w:pPr>
              <w:rPr>
                <w:sz w:val="20"/>
                <w:szCs w:val="20"/>
              </w:rPr>
            </w:pPr>
            <w:r w:rsidRPr="00790F75">
              <w:rPr>
                <w:sz w:val="20"/>
                <w:szCs w:val="20"/>
              </w:rPr>
              <w:t>объект "Параллельные линии"</w:t>
            </w:r>
          </w:p>
          <w:p w:rsidR="005456B1" w:rsidRPr="00790F75" w:rsidRDefault="005456B1" w:rsidP="0046035A">
            <w:pPr>
              <w:rPr>
                <w:sz w:val="20"/>
                <w:szCs w:val="20"/>
              </w:rPr>
            </w:pPr>
            <w:r w:rsidRPr="00790F75">
              <w:rPr>
                <w:sz w:val="20"/>
                <w:szCs w:val="20"/>
              </w:rPr>
              <w:t>линейка на магнитной основе</w:t>
            </w:r>
          </w:p>
          <w:p w:rsidR="005456B1" w:rsidRPr="00790F75" w:rsidRDefault="005456B1" w:rsidP="0046035A">
            <w:pPr>
              <w:rPr>
                <w:sz w:val="20"/>
                <w:szCs w:val="20"/>
              </w:rPr>
            </w:pPr>
            <w:r w:rsidRPr="00790F75">
              <w:rPr>
                <w:sz w:val="20"/>
                <w:szCs w:val="20"/>
              </w:rPr>
              <w:t>коврик пенополиуретановый</w:t>
            </w:r>
          </w:p>
          <w:p w:rsidR="005456B1" w:rsidRPr="00790F75" w:rsidRDefault="005456B1" w:rsidP="0046035A">
            <w:pPr>
              <w:rPr>
                <w:sz w:val="20"/>
                <w:szCs w:val="20"/>
              </w:rPr>
            </w:pPr>
            <w:r w:rsidRPr="00790F75">
              <w:rPr>
                <w:sz w:val="20"/>
                <w:szCs w:val="20"/>
              </w:rPr>
              <w:t>булавка с шариком</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p>
        </w:tc>
        <w:tc>
          <w:tcPr>
            <w:tcW w:w="2834" w:type="dxa"/>
            <w:shd w:val="clear" w:color="000000" w:fill="FFFFFF"/>
          </w:tcPr>
          <w:p w:rsidR="005456B1" w:rsidRPr="00790F75" w:rsidRDefault="005456B1" w:rsidP="00E14F1A">
            <w:pPr>
              <w:rPr>
                <w:sz w:val="20"/>
                <w:szCs w:val="20"/>
              </w:rPr>
            </w:pPr>
            <w:r w:rsidRPr="00790F75">
              <w:rPr>
                <w:rFonts w:eastAsia="Times New Roman"/>
                <w:color w:val="auto"/>
                <w:sz w:val="20"/>
                <w:szCs w:val="20"/>
              </w:rPr>
              <w:t>Включение характеристики обусловлено необходимостью указать область использования оборудования и детализировать состав вспомогательного оборудования, чтобы было возможно полноценное и комплексное проведение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Длина скамьи</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 xml:space="preserve">Не менее 740 </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r w:rsidRPr="00790F75">
              <w:rPr>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Цвет экрана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белый</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Толщина экрана</w:t>
            </w:r>
          </w:p>
        </w:tc>
        <w:tc>
          <w:tcPr>
            <w:tcW w:w="3969" w:type="dxa"/>
            <w:shd w:val="clear" w:color="000000" w:fill="FFFFFF"/>
          </w:tcPr>
          <w:p w:rsidR="005456B1" w:rsidRPr="00790F75" w:rsidRDefault="005456B1" w:rsidP="0046035A">
            <w:pPr>
              <w:rPr>
                <w:rFonts w:eastAsia="Times New Roman"/>
                <w:sz w:val="20"/>
                <w:szCs w:val="20"/>
              </w:rPr>
            </w:pPr>
            <w:r w:rsidRPr="00790F75">
              <w:rPr>
                <w:sz w:val="20"/>
                <w:szCs w:val="20"/>
              </w:rPr>
              <w:t>не менее 0,8</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Количество магнитов дисковых</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roofErr w:type="spellStart"/>
            <w:proofErr w:type="gramStart"/>
            <w:r w:rsidRPr="00790F75">
              <w:rPr>
                <w:rFonts w:eastAsia="Times New Roman"/>
                <w:sz w:val="20"/>
                <w:szCs w:val="20"/>
              </w:rPr>
              <w:t>шт</w:t>
            </w:r>
            <w:proofErr w:type="spellEnd"/>
            <w:proofErr w:type="gramEnd"/>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Количество катушек-мотков</w:t>
            </w:r>
          </w:p>
        </w:tc>
        <w:tc>
          <w:tcPr>
            <w:tcW w:w="3969" w:type="dxa"/>
            <w:shd w:val="clear" w:color="000000" w:fill="FFFFFF"/>
          </w:tcPr>
          <w:p w:rsidR="005456B1" w:rsidRPr="00790F75" w:rsidRDefault="005456B1" w:rsidP="0046035A">
            <w:pPr>
              <w:rPr>
                <w:sz w:val="20"/>
                <w:szCs w:val="20"/>
              </w:rPr>
            </w:pPr>
            <w:r w:rsidRPr="00790F75">
              <w:rPr>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roofErr w:type="spellStart"/>
            <w:proofErr w:type="gramStart"/>
            <w:r w:rsidRPr="00790F75">
              <w:rPr>
                <w:rFonts w:eastAsia="Times New Roman"/>
                <w:sz w:val="20"/>
                <w:szCs w:val="20"/>
              </w:rPr>
              <w:t>шт</w:t>
            </w:r>
            <w:proofErr w:type="spellEnd"/>
            <w:proofErr w:type="gramEnd"/>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Количество зажимов</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roofErr w:type="spellStart"/>
            <w:proofErr w:type="gramStart"/>
            <w:r w:rsidRPr="00790F75">
              <w:rPr>
                <w:rFonts w:eastAsia="Times New Roman"/>
                <w:sz w:val="20"/>
                <w:szCs w:val="20"/>
              </w:rPr>
              <w:t>шт</w:t>
            </w:r>
            <w:proofErr w:type="spellEnd"/>
            <w:proofErr w:type="gramEnd"/>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 xml:space="preserve">Количество булавок с шариком </w:t>
            </w:r>
          </w:p>
        </w:tc>
        <w:tc>
          <w:tcPr>
            <w:tcW w:w="3969" w:type="dxa"/>
            <w:shd w:val="clear" w:color="000000" w:fill="FFFFFF"/>
          </w:tcPr>
          <w:p w:rsidR="005456B1" w:rsidRPr="00790F75" w:rsidRDefault="005456B1" w:rsidP="0046035A">
            <w:pPr>
              <w:rPr>
                <w:sz w:val="20"/>
                <w:szCs w:val="20"/>
              </w:rPr>
            </w:pPr>
            <w:r w:rsidRPr="00790F75">
              <w:rPr>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roofErr w:type="spellStart"/>
            <w:proofErr w:type="gramStart"/>
            <w:r w:rsidRPr="00790F75">
              <w:rPr>
                <w:rFonts w:eastAsia="Times New Roman"/>
                <w:sz w:val="20"/>
                <w:szCs w:val="20"/>
              </w:rPr>
              <w:t>шт</w:t>
            </w:r>
            <w:proofErr w:type="spellEnd"/>
            <w:proofErr w:type="gramEnd"/>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46035A">
            <w:pPr>
              <w:rPr>
                <w:rFonts w:eastAsia="Times New Roman"/>
                <w:b/>
                <w:sz w:val="20"/>
                <w:szCs w:val="20"/>
              </w:rPr>
            </w:pPr>
            <w:r w:rsidRPr="00790F75">
              <w:rPr>
                <w:b/>
                <w:sz w:val="20"/>
                <w:szCs w:val="20"/>
              </w:rPr>
              <w:t>Программное обеспечение</w:t>
            </w: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BD4B75">
            <w:pPr>
              <w:rPr>
                <w:rFonts w:eastAsia="Times New Roman"/>
                <w:sz w:val="20"/>
                <w:szCs w:val="20"/>
              </w:rPr>
            </w:pPr>
            <w:r w:rsidRPr="00790F75">
              <w:rPr>
                <w:sz w:val="20"/>
                <w:szCs w:val="20"/>
              </w:rPr>
              <w:t xml:space="preserve">Программное обеспечение содержит не менее 34 сценариев проведения лабораторных работ, включающие оптимальные параметры настройки не менее 4 датчиков, позволяющие получить сигнал с датчиков при использовании оборудования, описанного в методическом руководстве к цифровой лаборатории. Кроме того, программное обеспечение позволяет опознавать, настраивать режимы работы, регистрировать сигнал со всех датчиков,  входящих в состав цифровой лаборатории, и преобразовывать его в таблицы, обрабатываемых во внешних редакторах таблиц (MS </w:t>
            </w:r>
            <w:proofErr w:type="spellStart"/>
            <w:r w:rsidRPr="00790F75">
              <w:rPr>
                <w:sz w:val="20"/>
                <w:szCs w:val="20"/>
              </w:rPr>
              <w:t>Excel</w:t>
            </w:r>
            <w:proofErr w:type="spellEnd"/>
            <w:r w:rsidRPr="00790F75">
              <w:rPr>
                <w:sz w:val="20"/>
                <w:szCs w:val="20"/>
              </w:rPr>
              <w:t xml:space="preserve">, </w:t>
            </w:r>
            <w:proofErr w:type="spellStart"/>
            <w:r w:rsidRPr="00790F75">
              <w:rPr>
                <w:sz w:val="20"/>
                <w:szCs w:val="20"/>
              </w:rPr>
              <w:t>OpenOffice</w:t>
            </w:r>
            <w:proofErr w:type="spellEnd"/>
            <w:r w:rsidRPr="00790F75">
              <w:rPr>
                <w:sz w:val="20"/>
                <w:szCs w:val="20"/>
              </w:rPr>
              <w:t>).</w:t>
            </w:r>
            <w:r w:rsidRPr="00790F75">
              <w:rPr>
                <w:sz w:val="20"/>
                <w:szCs w:val="20"/>
              </w:rPr>
              <w:br/>
              <w:t xml:space="preserve">При проведении работ в рамках сценариев программное обеспечение каждого сценария имеет следующие окна: а) регистрации сигнала поступающего с датчика (включая изображение с веб-камеры), б) обработки данных (с вкладками для формирования таблиц, построения графиков на основе сформированных таблиц,  в) формирования электронного </w:t>
            </w:r>
            <w:r w:rsidRPr="00790F75">
              <w:rPr>
                <w:sz w:val="20"/>
                <w:szCs w:val="20"/>
              </w:rPr>
              <w:lastRenderedPageBreak/>
              <w:t xml:space="preserve">отчета. </w:t>
            </w:r>
            <w:r w:rsidRPr="00790F75">
              <w:rPr>
                <w:sz w:val="20"/>
                <w:szCs w:val="20"/>
              </w:rPr>
              <w:br/>
              <w:t xml:space="preserve">Окно регистрации имеет цифровой инструментарий: по заполнению таблиц обработки, предусматриваемый методикой проведения работы. Окно регистрации сигнала веб-камеры позволяет регистрировать статичное изображение с нее и видеофайл с регулируемой частотой регистрации кадров. </w:t>
            </w:r>
            <w:r w:rsidRPr="00790F75">
              <w:rPr>
                <w:sz w:val="20"/>
                <w:szCs w:val="20"/>
              </w:rPr>
              <w:br/>
              <w:t xml:space="preserve">Окно обработки на вкладках работы с таблицами обеспечивает следующие функции: а) введение исходных данных, задаваемых в эксперименте, б) автоматическое  заполнение таблиц после проверки программой правильности заполнения учащимся отдельных ячеек, в) проверка правильности выполнения учащимся арифметических операций с размерными величинами в отдельных ячейках с цветовой индикацией правильного результата. </w:t>
            </w:r>
            <w:proofErr w:type="gramStart"/>
            <w:r w:rsidRPr="00790F75">
              <w:rPr>
                <w:sz w:val="20"/>
                <w:szCs w:val="20"/>
              </w:rPr>
              <w:t>Окно обработки статичного кадра с веб-камеры содержит инструментарий для измерения координат объектов на статичном кадре в выбираемой прямоугольной системе координат (установка начала системы координат, поворот осей и задание длины масштабного отрезка), расстояний между объектами в кадре, углов между направлениями в кадре и радиусов окружностей, зафиксированных в кадре, и формирования таблиц данных на основе такой обработки.</w:t>
            </w:r>
            <w:proofErr w:type="gramEnd"/>
            <w:r w:rsidRPr="00790F75">
              <w:rPr>
                <w:sz w:val="20"/>
                <w:szCs w:val="20"/>
              </w:rPr>
              <w:t xml:space="preserve"> Окно обработки видеофрагмента содержит инструментарий, позволяющий получать зависимость изменения параметров объектов, регистрируемых в каждом кадре (координата, расстояние между точками, угол между направлениями) от времени, обеспечивающий просмотр, паузу, остановку просмотра с возвратом на первый кадр, выбор шага (числа пропускаемых кадров) при покадровом просмотре.  </w:t>
            </w:r>
            <w:r w:rsidRPr="00790F75">
              <w:rPr>
                <w:sz w:val="20"/>
                <w:szCs w:val="20"/>
              </w:rPr>
              <w:br/>
            </w:r>
            <w:proofErr w:type="gramStart"/>
            <w:r w:rsidRPr="00790F75">
              <w:rPr>
                <w:sz w:val="20"/>
                <w:szCs w:val="20"/>
              </w:rPr>
              <w:lastRenderedPageBreak/>
              <w:t>Окно обработки на вкладках работы с графиками содержит инструментарий по: нанесению на график точек при оптимальном выборе масштаба и пределов измеряемых величин на осях, нанесения ошибок измерений (при указании их в таблице исходных данных), аппроксимации получаемых зависимостей на графике графиками аналитических функций из предлагаемого набора (не менее 6) с совмещением графика с экспериментальными данными подбором наилучших коэффициентов функции выбранного вида</w:t>
            </w:r>
            <w:proofErr w:type="gramEnd"/>
            <w:r w:rsidRPr="00790F75">
              <w:rPr>
                <w:sz w:val="20"/>
                <w:szCs w:val="20"/>
              </w:rPr>
              <w:t xml:space="preserve"> методом наименьших квадратов, экспорту данных в виде графического файла для работы с графиками вручную.</w:t>
            </w:r>
            <w:r w:rsidRPr="00790F75">
              <w:rPr>
                <w:sz w:val="20"/>
                <w:szCs w:val="20"/>
              </w:rPr>
              <w:br/>
              <w:t xml:space="preserve">Каждый сценарий работы  предусматривает оптимальную автоматизацию получения и обработки данных на основе описанного инструментария, позволяющую добиваться методической цели проведения работы, проводить ее в отведенное для выполнения работы время и максимально облегчить проверку электронного отчета по выполнению работы. </w:t>
            </w:r>
            <w:r w:rsidRPr="00790F75">
              <w:rPr>
                <w:sz w:val="20"/>
                <w:szCs w:val="20"/>
              </w:rPr>
              <w:br/>
              <w:t xml:space="preserve">Окно формирования электронного отчета учащегося о выполненной работе обеспечивает копирование в него фотографии установки, всех материалов по получению данных с датчиков и обработки данных, собранных в рамках выполнения сценария работы, и набор с клавиатуры текстов с использованием в формулах греческих и латинских символов. </w:t>
            </w:r>
            <w:r w:rsidRPr="00790F75">
              <w:rPr>
                <w:sz w:val="20"/>
                <w:szCs w:val="20"/>
              </w:rPr>
              <w:br/>
              <w:t xml:space="preserve">Кроме того, в программе  хранятся "Бланки для составления отчетов" для работ, которые выполнены как с составлением электронных отчетов, так и фиксацией данных с датчиков путем ручного перенесения их в распечатанный "Бланк для составления отчета" и с обработкой этих данных в шаблонах Таблиц и </w:t>
            </w:r>
            <w:r w:rsidRPr="00790F75">
              <w:rPr>
                <w:sz w:val="20"/>
                <w:szCs w:val="20"/>
              </w:rPr>
              <w:lastRenderedPageBreak/>
              <w:t xml:space="preserve">Графиков, включенных в бланк. </w:t>
            </w:r>
            <w:r w:rsidRPr="00790F75">
              <w:rPr>
                <w:sz w:val="20"/>
                <w:szCs w:val="20"/>
              </w:rPr>
              <w:br/>
              <w:t>Кроме того, программа  обеспечивает управление генератором сигналов на базе компьютера, формирование на экране специальных изображений для использования их в качестве объектов в работах по оптике</w:t>
            </w:r>
            <w:proofErr w:type="gramStart"/>
            <w:r w:rsidRPr="00790F75">
              <w:rPr>
                <w:sz w:val="20"/>
                <w:szCs w:val="20"/>
              </w:rPr>
              <w:br/>
              <w:t>П</w:t>
            </w:r>
            <w:proofErr w:type="gramEnd"/>
            <w:r w:rsidRPr="00790F75">
              <w:rPr>
                <w:sz w:val="20"/>
                <w:szCs w:val="20"/>
              </w:rPr>
              <w:t xml:space="preserve">ри проведении работ вне сценариев  программа  обеспечивает: </w:t>
            </w:r>
            <w:r w:rsidRPr="00790F75">
              <w:rPr>
                <w:sz w:val="20"/>
                <w:szCs w:val="20"/>
              </w:rPr>
              <w:br/>
              <w:t xml:space="preserve">1) работу с несколькими датчиками (исключая веб-камеру) с открытием отдельного окна для регистрации с каждого датчика с синхронизацией времени регистрации данных при одинаковых пределах регистрации по оси времени </w:t>
            </w:r>
            <w:proofErr w:type="gramStart"/>
            <w:r w:rsidRPr="00790F75">
              <w:rPr>
                <w:sz w:val="20"/>
                <w:szCs w:val="20"/>
              </w:rPr>
              <w:t>для каждого из датчиков,</w:t>
            </w:r>
            <w:r w:rsidRPr="00790F75">
              <w:rPr>
                <w:sz w:val="20"/>
                <w:szCs w:val="20"/>
              </w:rPr>
              <w:br/>
              <w:t>2) возможность экспорта данных полученных с датчиков в отдельные внешние файлы, которые затем обрабатывается во внешних редакторах таблиц,</w:t>
            </w:r>
            <w:r w:rsidRPr="00790F75">
              <w:rPr>
                <w:sz w:val="20"/>
                <w:szCs w:val="20"/>
              </w:rPr>
              <w:br/>
              <w:t>3) возможность выделения фрагмента зарегистрированных кривых с выделением выбранного интервала времени регистрации с помощью двух маркеров, синхронизированных в окнах регистрации данных с разных датчиков,</w:t>
            </w:r>
            <w:r w:rsidRPr="00790F75">
              <w:rPr>
                <w:sz w:val="20"/>
                <w:szCs w:val="20"/>
              </w:rPr>
              <w:br/>
              <w:t>4) возможность выбора конечного числа точек на кривых, зарегистрированных несколькими датчиками с помощью синхронизированных</w:t>
            </w:r>
            <w:proofErr w:type="gramEnd"/>
            <w:r w:rsidRPr="00790F75">
              <w:rPr>
                <w:sz w:val="20"/>
                <w:szCs w:val="20"/>
              </w:rPr>
              <w:t xml:space="preserve"> по времени маркеров, устанавливаемых во всех окнах регистрации с формированием таблиц, экспортируемых во внешний файл, который обрабатывается во внешнем редакторе Таблиц.</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46035A">
            <w:pPr>
              <w:rPr>
                <w:rFonts w:eastAsia="Times New Roman"/>
                <w:sz w:val="20"/>
                <w:szCs w:val="20"/>
              </w:rPr>
            </w:pPr>
            <w:r w:rsidRPr="00790F75">
              <w:rPr>
                <w:rFonts w:eastAsia="Times New Roman"/>
                <w:color w:val="auto"/>
                <w:sz w:val="20"/>
                <w:szCs w:val="20"/>
              </w:rPr>
              <w:t>Включение характеристики обусловлено необходимостью особых условий исполнения оборудования для проведения лабораторных работ по физике</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b/>
                <w:sz w:val="20"/>
                <w:szCs w:val="20"/>
              </w:rPr>
            </w:pPr>
          </w:p>
        </w:tc>
        <w:tc>
          <w:tcPr>
            <w:tcW w:w="993" w:type="dxa"/>
            <w:vMerge/>
          </w:tcPr>
          <w:p w:rsidR="005456B1" w:rsidRPr="00790F75" w:rsidRDefault="005456B1" w:rsidP="0046035A">
            <w:pPr>
              <w:rPr>
                <w:b/>
                <w:sz w:val="20"/>
                <w:szCs w:val="20"/>
              </w:rPr>
            </w:pPr>
          </w:p>
        </w:tc>
        <w:tc>
          <w:tcPr>
            <w:tcW w:w="2126" w:type="dxa"/>
            <w:shd w:val="clear" w:color="auto" w:fill="auto"/>
            <w:noWrap/>
          </w:tcPr>
          <w:p w:rsidR="005456B1" w:rsidRPr="00790F75" w:rsidRDefault="005456B1" w:rsidP="0046035A">
            <w:pPr>
              <w:rPr>
                <w:b/>
                <w:sz w:val="20"/>
                <w:szCs w:val="20"/>
              </w:rPr>
            </w:pPr>
            <w:r w:rsidRPr="00790F75">
              <w:rPr>
                <w:b/>
                <w:sz w:val="20"/>
                <w:szCs w:val="20"/>
              </w:rPr>
              <w:t>Справочно-методические материалы</w:t>
            </w:r>
          </w:p>
        </w:tc>
        <w:tc>
          <w:tcPr>
            <w:tcW w:w="3969" w:type="dxa"/>
            <w:shd w:val="clear" w:color="000000" w:fill="FFFFFF"/>
          </w:tcPr>
          <w:p w:rsidR="005456B1" w:rsidRPr="00790F75" w:rsidRDefault="005456B1" w:rsidP="0046035A">
            <w:pPr>
              <w:rPr>
                <w:rFonts w:eastAsia="Times New Roman"/>
                <w:sz w:val="20"/>
                <w:szCs w:val="20"/>
              </w:rPr>
            </w:pP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Технологическое исполнение</w:t>
            </w:r>
          </w:p>
        </w:tc>
        <w:tc>
          <w:tcPr>
            <w:tcW w:w="3969" w:type="dxa"/>
            <w:shd w:val="clear" w:color="000000" w:fill="FFFFFF"/>
          </w:tcPr>
          <w:p w:rsidR="005456B1" w:rsidRPr="00790F75" w:rsidRDefault="005456B1" w:rsidP="008057CE">
            <w:pPr>
              <w:rPr>
                <w:rFonts w:eastAsia="Times New Roman"/>
                <w:sz w:val="20"/>
                <w:szCs w:val="20"/>
              </w:rPr>
            </w:pPr>
            <w:r w:rsidRPr="00790F75">
              <w:rPr>
                <w:sz w:val="20"/>
                <w:szCs w:val="20"/>
              </w:rPr>
              <w:t>Методическое руководство отпечатано типографским способом и иметь формат [А</w:t>
            </w:r>
            <w:proofErr w:type="gramStart"/>
            <w:r w:rsidRPr="00790F75">
              <w:rPr>
                <w:sz w:val="20"/>
                <w:szCs w:val="20"/>
              </w:rPr>
              <w:t>4</w:t>
            </w:r>
            <w:proofErr w:type="gramEnd"/>
            <w:r w:rsidRPr="00790F75">
              <w:rPr>
                <w:sz w:val="20"/>
                <w:szCs w:val="20"/>
              </w:rPr>
              <w:t xml:space="preserve">]. Методическое руководство отпечатано на бумаге плотностью не менее 80 гр./м2, печать двусторонняя, </w:t>
            </w:r>
            <w:r w:rsidRPr="00790F75">
              <w:rPr>
                <w:sz w:val="20"/>
                <w:szCs w:val="20"/>
              </w:rPr>
              <w:lastRenderedPageBreak/>
              <w:t>красочность 4+4 (</w:t>
            </w:r>
            <w:proofErr w:type="spellStart"/>
            <w:r w:rsidRPr="00790F75">
              <w:rPr>
                <w:sz w:val="20"/>
                <w:szCs w:val="20"/>
              </w:rPr>
              <w:t>полноцвет</w:t>
            </w:r>
            <w:proofErr w:type="spellEnd"/>
            <w:r w:rsidRPr="00790F75">
              <w:rPr>
                <w:sz w:val="20"/>
                <w:szCs w:val="20"/>
              </w:rPr>
              <w:t>)</w:t>
            </w:r>
            <w:proofErr w:type="gramStart"/>
            <w:r w:rsidRPr="00790F75">
              <w:rPr>
                <w:sz w:val="20"/>
                <w:szCs w:val="20"/>
              </w:rPr>
              <w:t>.В</w:t>
            </w:r>
            <w:proofErr w:type="gramEnd"/>
            <w:r w:rsidRPr="00790F75">
              <w:rPr>
                <w:sz w:val="20"/>
                <w:szCs w:val="20"/>
              </w:rPr>
              <w:t xml:space="preserve"> 1-ой содержатся описания работ в рамках 34 сценариев, содержащихся в программе. Во 2-й части имеются методические указания для использования цифровой лаборатории при организации самостоятельных исследовательских работ вне сценариев. </w:t>
            </w:r>
            <w:r w:rsidRPr="00790F75">
              <w:rPr>
                <w:sz w:val="20"/>
                <w:szCs w:val="20"/>
              </w:rPr>
              <w:br/>
              <w:t xml:space="preserve"> </w:t>
            </w:r>
            <w:proofErr w:type="gramStart"/>
            <w:r w:rsidRPr="00790F75">
              <w:rPr>
                <w:sz w:val="20"/>
                <w:szCs w:val="20"/>
              </w:rPr>
              <w:t>В 1-й части содержатся описания:</w:t>
            </w:r>
            <w:r w:rsidRPr="00790F75">
              <w:rPr>
                <w:sz w:val="20"/>
                <w:szCs w:val="20"/>
              </w:rPr>
              <w:br/>
              <w:t>• интерфейса программы и порядка ее установки,</w:t>
            </w:r>
            <w:r w:rsidRPr="00790F75">
              <w:rPr>
                <w:sz w:val="20"/>
                <w:szCs w:val="20"/>
              </w:rPr>
              <w:br/>
              <w:t xml:space="preserve">• функционала программы для регистрации данных с датчиков (включая веб-камеру), </w:t>
            </w:r>
            <w:r w:rsidRPr="00790F75">
              <w:rPr>
                <w:sz w:val="20"/>
                <w:szCs w:val="20"/>
              </w:rPr>
              <w:br/>
              <w:t>• инструментария по обработке данных (изменения масштабов демонстрации сигнала с датчика, перенесения данных в Таблицы и дальнейшей работы с ними, алгоритмы обработки изображений, получаемых с веб-камеры, составление электронного отчета)</w:t>
            </w:r>
            <w:r w:rsidRPr="00790F75">
              <w:rPr>
                <w:sz w:val="20"/>
                <w:szCs w:val="20"/>
              </w:rPr>
              <w:br/>
              <w:t>• методики проведения не менее 34 лабораторных работ, объединенных в 4 раздела:</w:t>
            </w:r>
            <w:proofErr w:type="gramEnd"/>
            <w:r w:rsidRPr="00790F75">
              <w:rPr>
                <w:sz w:val="20"/>
                <w:szCs w:val="20"/>
              </w:rPr>
              <w:t xml:space="preserve"> Механика (не менее 14 работ), Молекулярная физика (не менее 6 работ), Электричество (не менее 9 работ), Оптика (не менее 5 работ) с пошаговыми инструкциями проведения работ. </w:t>
            </w:r>
            <w:r w:rsidRPr="00790F75">
              <w:rPr>
                <w:sz w:val="20"/>
                <w:szCs w:val="20"/>
              </w:rPr>
              <w:br/>
              <w:t xml:space="preserve">В части 2 содержатся: </w:t>
            </w:r>
            <w:r w:rsidRPr="00790F75">
              <w:rPr>
                <w:sz w:val="20"/>
                <w:szCs w:val="20"/>
              </w:rPr>
              <w:br/>
              <w:t>• указания по изменению настройки датчиков,</w:t>
            </w:r>
            <w:r w:rsidRPr="00790F75">
              <w:rPr>
                <w:sz w:val="20"/>
                <w:szCs w:val="20"/>
              </w:rPr>
              <w:br/>
              <w:t>• примеры методик проведения исследовательских работ (не менее 16) с использованием 20 датчиков, не включенных в работы, проводимые по сценариям. Примеры методики содержат общую постановку исследовательской задачи, одну из возможных конструкций установки и план исследования.</w:t>
            </w:r>
            <w:r w:rsidRPr="00790F75">
              <w:rPr>
                <w:sz w:val="20"/>
                <w:szCs w:val="20"/>
              </w:rPr>
              <w:br/>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rsidP="008A2A8C">
            <w:pPr>
              <w:rPr>
                <w:sz w:val="20"/>
                <w:szCs w:val="20"/>
              </w:rPr>
            </w:pPr>
            <w:r w:rsidRPr="00790F75">
              <w:rPr>
                <w:rFonts w:eastAsia="Times New Roman"/>
                <w:color w:val="auto"/>
                <w:sz w:val="20"/>
                <w:szCs w:val="20"/>
              </w:rPr>
              <w:t xml:space="preserve">Включение характеристики обусловлено необходимостью обеспечить минимальное количество проведения опытов по физике и </w:t>
            </w:r>
            <w:r w:rsidRPr="00790F75">
              <w:rPr>
                <w:rFonts w:eastAsia="Times New Roman"/>
                <w:color w:val="auto"/>
                <w:sz w:val="20"/>
                <w:szCs w:val="20"/>
              </w:rPr>
              <w:lastRenderedPageBreak/>
              <w:t xml:space="preserve">методически выверенное, по которому можно работать с цифровой лабораторией. </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b/>
                <w:sz w:val="20"/>
                <w:szCs w:val="20"/>
              </w:rPr>
            </w:pPr>
          </w:p>
        </w:tc>
        <w:tc>
          <w:tcPr>
            <w:tcW w:w="993" w:type="dxa"/>
            <w:vMerge/>
          </w:tcPr>
          <w:p w:rsidR="005456B1" w:rsidRPr="00790F75" w:rsidRDefault="005456B1" w:rsidP="0046035A">
            <w:pPr>
              <w:rPr>
                <w:rFonts w:eastAsia="Times New Roman"/>
                <w:b/>
                <w:sz w:val="20"/>
                <w:szCs w:val="20"/>
              </w:rPr>
            </w:pPr>
          </w:p>
        </w:tc>
        <w:tc>
          <w:tcPr>
            <w:tcW w:w="2126" w:type="dxa"/>
            <w:shd w:val="clear" w:color="auto" w:fill="auto"/>
            <w:noWrap/>
          </w:tcPr>
          <w:p w:rsidR="005456B1" w:rsidRPr="00790F75" w:rsidRDefault="005456B1" w:rsidP="0046035A">
            <w:pPr>
              <w:rPr>
                <w:rFonts w:eastAsia="Times New Roman"/>
                <w:b/>
                <w:sz w:val="20"/>
                <w:szCs w:val="20"/>
              </w:rPr>
            </w:pPr>
            <w:r w:rsidRPr="00790F75">
              <w:rPr>
                <w:rFonts w:eastAsia="Times New Roman"/>
                <w:b/>
                <w:sz w:val="20"/>
                <w:szCs w:val="20"/>
              </w:rPr>
              <w:t>Система хранения</w:t>
            </w:r>
          </w:p>
        </w:tc>
        <w:tc>
          <w:tcPr>
            <w:tcW w:w="3969" w:type="dxa"/>
            <w:shd w:val="clear" w:color="000000" w:fill="FFFFFF"/>
          </w:tcPr>
          <w:p w:rsidR="005456B1" w:rsidRPr="00790F75" w:rsidRDefault="005456B1" w:rsidP="008057CE">
            <w:pPr>
              <w:rPr>
                <w:rFonts w:eastAsia="Times New Roman"/>
                <w:sz w:val="20"/>
                <w:szCs w:val="20"/>
              </w:rPr>
            </w:pPr>
            <w:r w:rsidRPr="00790F75">
              <w:rPr>
                <w:rFonts w:eastAsia="Times New Roman"/>
                <w:sz w:val="20"/>
                <w:szCs w:val="20"/>
              </w:rPr>
              <w:t xml:space="preserve">Все оборудование находится в специальном пластиковом контейнере, который закрывается прозрачной пластиковой крышкой на защелки. Оборудование и датчики располагаются в специальном ложементе. </w:t>
            </w:r>
            <w:r w:rsidRPr="00790F75">
              <w:rPr>
                <w:sz w:val="20"/>
                <w:szCs w:val="20"/>
              </w:rPr>
              <w:t xml:space="preserve">Скамья имеет </w:t>
            </w:r>
            <w:r w:rsidRPr="00790F75">
              <w:rPr>
                <w:sz w:val="20"/>
                <w:szCs w:val="20"/>
              </w:rPr>
              <w:lastRenderedPageBreak/>
              <w:t>отдельную упаковку.</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экономии пространства,  при транспортировке и хранении.</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Количество контейнеров</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Шт.</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экономии пространства,  при транспортировке и хранении.</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"длина" контейнера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427</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экономии пространства,  при транспортировке и хранении.</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"ширина" контейнера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312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экономии пространства,  при транспортировке и хранении.</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rFonts w:eastAsia="Times New Roman"/>
                <w:sz w:val="20"/>
                <w:szCs w:val="20"/>
              </w:rPr>
            </w:pPr>
          </w:p>
        </w:tc>
        <w:tc>
          <w:tcPr>
            <w:tcW w:w="993" w:type="dxa"/>
            <w:vMerge/>
          </w:tcPr>
          <w:p w:rsidR="005456B1" w:rsidRPr="00790F75" w:rsidRDefault="005456B1" w:rsidP="0046035A">
            <w:pPr>
              <w:rPr>
                <w:rFonts w:eastAsia="Times New Roman"/>
                <w:sz w:val="20"/>
                <w:szCs w:val="20"/>
              </w:rPr>
            </w:pPr>
          </w:p>
        </w:tc>
        <w:tc>
          <w:tcPr>
            <w:tcW w:w="2126" w:type="dxa"/>
            <w:shd w:val="clear" w:color="auto" w:fill="auto"/>
            <w:noWrap/>
          </w:tcPr>
          <w:p w:rsidR="005456B1" w:rsidRPr="00790F75" w:rsidRDefault="005456B1" w:rsidP="0046035A">
            <w:pPr>
              <w:rPr>
                <w:rFonts w:eastAsia="Times New Roman"/>
                <w:sz w:val="20"/>
                <w:szCs w:val="20"/>
              </w:rPr>
            </w:pPr>
            <w:r w:rsidRPr="00790F75">
              <w:rPr>
                <w:rFonts w:eastAsia="Times New Roman"/>
                <w:sz w:val="20"/>
                <w:szCs w:val="20"/>
              </w:rPr>
              <w:t>Габаритный размер "высота" контейнера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155</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pPr>
              <w:rPr>
                <w:sz w:val="20"/>
                <w:szCs w:val="20"/>
              </w:rPr>
            </w:pPr>
            <w:r w:rsidRPr="00790F75">
              <w:rPr>
                <w:rFonts w:eastAsia="Times New Roman"/>
                <w:color w:val="auto"/>
                <w:sz w:val="20"/>
                <w:szCs w:val="20"/>
              </w:rPr>
              <w:t>Включение характеристики обусловлено необходимостью экономии пространства,  при транспортировке и хранении.</w:t>
            </w:r>
          </w:p>
        </w:tc>
      </w:tr>
      <w:tr w:rsidR="005456B1" w:rsidRPr="00790F75" w:rsidTr="00B43CFD">
        <w:trPr>
          <w:trHeight w:val="20"/>
        </w:trPr>
        <w:tc>
          <w:tcPr>
            <w:tcW w:w="1418" w:type="dxa"/>
            <w:vMerge/>
            <w:shd w:val="clear" w:color="auto" w:fill="auto"/>
            <w:noWrap/>
          </w:tcPr>
          <w:p w:rsidR="005456B1" w:rsidRPr="00790F75" w:rsidRDefault="005456B1" w:rsidP="0046035A">
            <w:pPr>
              <w:rPr>
                <w:sz w:val="20"/>
                <w:szCs w:val="20"/>
              </w:rPr>
            </w:pPr>
          </w:p>
        </w:tc>
        <w:tc>
          <w:tcPr>
            <w:tcW w:w="1275" w:type="dxa"/>
            <w:vMerge/>
          </w:tcPr>
          <w:p w:rsidR="005456B1" w:rsidRPr="00790F75" w:rsidRDefault="005456B1" w:rsidP="0046035A">
            <w:pPr>
              <w:rPr>
                <w:rFonts w:eastAsia="Times New Roman"/>
                <w:sz w:val="20"/>
                <w:szCs w:val="20"/>
              </w:rPr>
            </w:pPr>
          </w:p>
        </w:tc>
        <w:tc>
          <w:tcPr>
            <w:tcW w:w="1276" w:type="dxa"/>
            <w:vMerge/>
          </w:tcPr>
          <w:p w:rsidR="005456B1" w:rsidRPr="00790F75" w:rsidRDefault="005456B1" w:rsidP="0046035A">
            <w:pPr>
              <w:rPr>
                <w:sz w:val="20"/>
                <w:szCs w:val="20"/>
              </w:rPr>
            </w:pPr>
          </w:p>
        </w:tc>
        <w:tc>
          <w:tcPr>
            <w:tcW w:w="993" w:type="dxa"/>
            <w:vMerge/>
          </w:tcPr>
          <w:p w:rsidR="005456B1" w:rsidRPr="00790F75" w:rsidRDefault="005456B1" w:rsidP="0046035A">
            <w:pPr>
              <w:rPr>
                <w:sz w:val="20"/>
                <w:szCs w:val="20"/>
              </w:rPr>
            </w:pPr>
          </w:p>
        </w:tc>
        <w:tc>
          <w:tcPr>
            <w:tcW w:w="2126" w:type="dxa"/>
            <w:shd w:val="clear" w:color="auto" w:fill="auto"/>
            <w:noWrap/>
          </w:tcPr>
          <w:p w:rsidR="005456B1" w:rsidRPr="00790F75" w:rsidRDefault="005456B1" w:rsidP="0046035A">
            <w:pPr>
              <w:rPr>
                <w:sz w:val="20"/>
                <w:szCs w:val="20"/>
              </w:rPr>
            </w:pPr>
            <w:r w:rsidRPr="00790F75">
              <w:rPr>
                <w:sz w:val="20"/>
                <w:szCs w:val="20"/>
              </w:rPr>
              <w:t>Толщина стенки контейнера</w:t>
            </w:r>
          </w:p>
        </w:tc>
        <w:tc>
          <w:tcPr>
            <w:tcW w:w="3969"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Не менее 2</w:t>
            </w:r>
          </w:p>
        </w:tc>
        <w:tc>
          <w:tcPr>
            <w:tcW w:w="1134" w:type="dxa"/>
            <w:shd w:val="clear" w:color="000000" w:fill="FFFFFF"/>
          </w:tcPr>
          <w:p w:rsidR="005456B1" w:rsidRPr="00790F75" w:rsidRDefault="005456B1" w:rsidP="0046035A">
            <w:pPr>
              <w:rPr>
                <w:rFonts w:eastAsia="Times New Roman"/>
                <w:sz w:val="20"/>
                <w:szCs w:val="20"/>
              </w:rPr>
            </w:pPr>
          </w:p>
        </w:tc>
        <w:tc>
          <w:tcPr>
            <w:tcW w:w="992" w:type="dxa"/>
            <w:shd w:val="clear" w:color="000000" w:fill="FFFFFF"/>
          </w:tcPr>
          <w:p w:rsidR="005456B1" w:rsidRPr="00790F75" w:rsidRDefault="005456B1" w:rsidP="0046035A">
            <w:pPr>
              <w:rPr>
                <w:rFonts w:eastAsia="Times New Roman"/>
                <w:sz w:val="20"/>
                <w:szCs w:val="20"/>
              </w:rPr>
            </w:pPr>
            <w:r w:rsidRPr="00790F75">
              <w:rPr>
                <w:rFonts w:eastAsia="Times New Roman"/>
                <w:sz w:val="20"/>
                <w:szCs w:val="20"/>
              </w:rPr>
              <w:t>мм</w:t>
            </w:r>
          </w:p>
        </w:tc>
        <w:tc>
          <w:tcPr>
            <w:tcW w:w="2834" w:type="dxa"/>
            <w:shd w:val="clear" w:color="000000" w:fill="FFFFFF"/>
          </w:tcPr>
          <w:p w:rsidR="005456B1" w:rsidRPr="00790F75" w:rsidRDefault="005456B1" w:rsidP="009964A5">
            <w:pPr>
              <w:rPr>
                <w:sz w:val="20"/>
                <w:szCs w:val="20"/>
              </w:rPr>
            </w:pPr>
            <w:r w:rsidRPr="00790F75">
              <w:rPr>
                <w:rFonts w:eastAsia="Times New Roman"/>
                <w:color w:val="auto"/>
                <w:sz w:val="20"/>
                <w:szCs w:val="20"/>
              </w:rPr>
              <w:t>Включение характеристики обусловлено необходимостью прочности контейнера при транспортировке и хранении.</w:t>
            </w:r>
          </w:p>
        </w:tc>
      </w:tr>
    </w:tbl>
    <w:p w:rsidR="000A1137" w:rsidRPr="000A1137" w:rsidRDefault="000A1137"/>
    <w:sectPr w:rsidR="000A1137" w:rsidRPr="000A1137" w:rsidSect="005C2180">
      <w:pgSz w:w="16838" w:h="11906" w:orient="landscape"/>
      <w:pgMar w:top="709" w:right="67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CA" w:rsidRDefault="00DF3FCA" w:rsidP="00AD2114">
      <w:r>
        <w:separator/>
      </w:r>
    </w:p>
  </w:endnote>
  <w:endnote w:type="continuationSeparator" w:id="0">
    <w:p w:rsidR="00DF3FCA" w:rsidRDefault="00DF3FCA" w:rsidP="00AD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CA" w:rsidRDefault="00DF3FCA" w:rsidP="00AD2114">
      <w:r>
        <w:separator/>
      </w:r>
    </w:p>
  </w:footnote>
  <w:footnote w:type="continuationSeparator" w:id="0">
    <w:p w:rsidR="00DF3FCA" w:rsidRDefault="00DF3FCA" w:rsidP="00AD2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1137"/>
    <w:rsid w:val="00000360"/>
    <w:rsid w:val="00005E3F"/>
    <w:rsid w:val="0000716A"/>
    <w:rsid w:val="00012153"/>
    <w:rsid w:val="00012C17"/>
    <w:rsid w:val="00014C65"/>
    <w:rsid w:val="00023DB5"/>
    <w:rsid w:val="0002751E"/>
    <w:rsid w:val="000300D3"/>
    <w:rsid w:val="00037373"/>
    <w:rsid w:val="00037431"/>
    <w:rsid w:val="00043819"/>
    <w:rsid w:val="0005105D"/>
    <w:rsid w:val="00055924"/>
    <w:rsid w:val="00056DA8"/>
    <w:rsid w:val="00071527"/>
    <w:rsid w:val="000745FE"/>
    <w:rsid w:val="00075EF7"/>
    <w:rsid w:val="00080810"/>
    <w:rsid w:val="00081BF9"/>
    <w:rsid w:val="00082F9D"/>
    <w:rsid w:val="00084436"/>
    <w:rsid w:val="00085ACD"/>
    <w:rsid w:val="00086D5D"/>
    <w:rsid w:val="000952B5"/>
    <w:rsid w:val="000964EB"/>
    <w:rsid w:val="000A1137"/>
    <w:rsid w:val="000A14CB"/>
    <w:rsid w:val="000A341B"/>
    <w:rsid w:val="000A389E"/>
    <w:rsid w:val="000A54A1"/>
    <w:rsid w:val="000B3C99"/>
    <w:rsid w:val="000B3FC2"/>
    <w:rsid w:val="000B6DE6"/>
    <w:rsid w:val="000C1043"/>
    <w:rsid w:val="000C44B9"/>
    <w:rsid w:val="000C7303"/>
    <w:rsid w:val="000D3F2A"/>
    <w:rsid w:val="000D6252"/>
    <w:rsid w:val="000E19FF"/>
    <w:rsid w:val="000E1CEC"/>
    <w:rsid w:val="000E2EA2"/>
    <w:rsid w:val="000E5557"/>
    <w:rsid w:val="000E65F7"/>
    <w:rsid w:val="000E754C"/>
    <w:rsid w:val="000F19CE"/>
    <w:rsid w:val="000F2571"/>
    <w:rsid w:val="000F3B12"/>
    <w:rsid w:val="000F7201"/>
    <w:rsid w:val="00100FF2"/>
    <w:rsid w:val="00107CEC"/>
    <w:rsid w:val="0011333A"/>
    <w:rsid w:val="001133C2"/>
    <w:rsid w:val="00113917"/>
    <w:rsid w:val="001150FF"/>
    <w:rsid w:val="0011527F"/>
    <w:rsid w:val="00116156"/>
    <w:rsid w:val="00117F4B"/>
    <w:rsid w:val="00120BBD"/>
    <w:rsid w:val="001264FC"/>
    <w:rsid w:val="001274D4"/>
    <w:rsid w:val="00130D02"/>
    <w:rsid w:val="00132D47"/>
    <w:rsid w:val="0013516E"/>
    <w:rsid w:val="00135201"/>
    <w:rsid w:val="00137493"/>
    <w:rsid w:val="00137E8B"/>
    <w:rsid w:val="00140129"/>
    <w:rsid w:val="00141FE9"/>
    <w:rsid w:val="00142B23"/>
    <w:rsid w:val="001452E2"/>
    <w:rsid w:val="001467EF"/>
    <w:rsid w:val="00152044"/>
    <w:rsid w:val="001547F0"/>
    <w:rsid w:val="00156B86"/>
    <w:rsid w:val="00157A65"/>
    <w:rsid w:val="00161116"/>
    <w:rsid w:val="001644D1"/>
    <w:rsid w:val="00165997"/>
    <w:rsid w:val="00172B9F"/>
    <w:rsid w:val="00173DAE"/>
    <w:rsid w:val="00183B7A"/>
    <w:rsid w:val="00192097"/>
    <w:rsid w:val="00193971"/>
    <w:rsid w:val="00193B01"/>
    <w:rsid w:val="001941EC"/>
    <w:rsid w:val="001A1672"/>
    <w:rsid w:val="001A1A22"/>
    <w:rsid w:val="001A3269"/>
    <w:rsid w:val="001B1D15"/>
    <w:rsid w:val="001B2FED"/>
    <w:rsid w:val="001B51C8"/>
    <w:rsid w:val="001B52B0"/>
    <w:rsid w:val="001B54BB"/>
    <w:rsid w:val="001B7B9B"/>
    <w:rsid w:val="001C09CE"/>
    <w:rsid w:val="001C10C1"/>
    <w:rsid w:val="001C1552"/>
    <w:rsid w:val="001C1BE3"/>
    <w:rsid w:val="001C61BF"/>
    <w:rsid w:val="001D04B7"/>
    <w:rsid w:val="001D5BEA"/>
    <w:rsid w:val="001E21D7"/>
    <w:rsid w:val="001E5DD7"/>
    <w:rsid w:val="001E6521"/>
    <w:rsid w:val="001F06B7"/>
    <w:rsid w:val="001F1387"/>
    <w:rsid w:val="001F5B03"/>
    <w:rsid w:val="001F68CF"/>
    <w:rsid w:val="001F7C03"/>
    <w:rsid w:val="001F7EF3"/>
    <w:rsid w:val="00202EE8"/>
    <w:rsid w:val="0020348C"/>
    <w:rsid w:val="00203EAB"/>
    <w:rsid w:val="002054D3"/>
    <w:rsid w:val="00205BE4"/>
    <w:rsid w:val="0020795C"/>
    <w:rsid w:val="00210600"/>
    <w:rsid w:val="002114F5"/>
    <w:rsid w:val="00213111"/>
    <w:rsid w:val="00216CA6"/>
    <w:rsid w:val="002204C7"/>
    <w:rsid w:val="0022115A"/>
    <w:rsid w:val="00232B07"/>
    <w:rsid w:val="0023349C"/>
    <w:rsid w:val="00236C6E"/>
    <w:rsid w:val="00241F75"/>
    <w:rsid w:val="00242665"/>
    <w:rsid w:val="0024440C"/>
    <w:rsid w:val="0025326F"/>
    <w:rsid w:val="002546C7"/>
    <w:rsid w:val="0025706A"/>
    <w:rsid w:val="00257420"/>
    <w:rsid w:val="00257EFE"/>
    <w:rsid w:val="0026734F"/>
    <w:rsid w:val="00271D5E"/>
    <w:rsid w:val="00272467"/>
    <w:rsid w:val="002735EB"/>
    <w:rsid w:val="002766FA"/>
    <w:rsid w:val="00277383"/>
    <w:rsid w:val="00283893"/>
    <w:rsid w:val="002838FE"/>
    <w:rsid w:val="00283DC8"/>
    <w:rsid w:val="002872D0"/>
    <w:rsid w:val="0028761B"/>
    <w:rsid w:val="0029119E"/>
    <w:rsid w:val="0029170E"/>
    <w:rsid w:val="00291E18"/>
    <w:rsid w:val="00292C40"/>
    <w:rsid w:val="002A2AEF"/>
    <w:rsid w:val="002A30A8"/>
    <w:rsid w:val="002A6FAD"/>
    <w:rsid w:val="002B327A"/>
    <w:rsid w:val="002B4CB6"/>
    <w:rsid w:val="002B600F"/>
    <w:rsid w:val="002B74A9"/>
    <w:rsid w:val="002C2D59"/>
    <w:rsid w:val="002C67A2"/>
    <w:rsid w:val="002C75E0"/>
    <w:rsid w:val="002D0D13"/>
    <w:rsid w:val="002E0351"/>
    <w:rsid w:val="002E0A75"/>
    <w:rsid w:val="002E15F7"/>
    <w:rsid w:val="002E69B1"/>
    <w:rsid w:val="002F0610"/>
    <w:rsid w:val="002F147E"/>
    <w:rsid w:val="002F1D20"/>
    <w:rsid w:val="002F2F79"/>
    <w:rsid w:val="002F3072"/>
    <w:rsid w:val="002F4C71"/>
    <w:rsid w:val="00304438"/>
    <w:rsid w:val="0030725E"/>
    <w:rsid w:val="0031083D"/>
    <w:rsid w:val="003111CF"/>
    <w:rsid w:val="00312DB7"/>
    <w:rsid w:val="00320FAA"/>
    <w:rsid w:val="003219CC"/>
    <w:rsid w:val="00321FAA"/>
    <w:rsid w:val="00322651"/>
    <w:rsid w:val="00324525"/>
    <w:rsid w:val="003264BB"/>
    <w:rsid w:val="00332786"/>
    <w:rsid w:val="0033324B"/>
    <w:rsid w:val="00340C4E"/>
    <w:rsid w:val="00340F60"/>
    <w:rsid w:val="003449FC"/>
    <w:rsid w:val="0034558B"/>
    <w:rsid w:val="00345814"/>
    <w:rsid w:val="00345EAD"/>
    <w:rsid w:val="003501B0"/>
    <w:rsid w:val="00350D4A"/>
    <w:rsid w:val="00361395"/>
    <w:rsid w:val="003631A1"/>
    <w:rsid w:val="003632C7"/>
    <w:rsid w:val="003749C7"/>
    <w:rsid w:val="00375CF8"/>
    <w:rsid w:val="0038531E"/>
    <w:rsid w:val="003873D2"/>
    <w:rsid w:val="00392495"/>
    <w:rsid w:val="003969CB"/>
    <w:rsid w:val="003A20FE"/>
    <w:rsid w:val="003A2C2C"/>
    <w:rsid w:val="003A3432"/>
    <w:rsid w:val="003B1287"/>
    <w:rsid w:val="003B2DAF"/>
    <w:rsid w:val="003B3467"/>
    <w:rsid w:val="003B3903"/>
    <w:rsid w:val="003B4F17"/>
    <w:rsid w:val="003B7784"/>
    <w:rsid w:val="003C274C"/>
    <w:rsid w:val="003C3A72"/>
    <w:rsid w:val="003C5771"/>
    <w:rsid w:val="003D0B8F"/>
    <w:rsid w:val="003D0EB9"/>
    <w:rsid w:val="003D1DFA"/>
    <w:rsid w:val="003D7B5D"/>
    <w:rsid w:val="003E253C"/>
    <w:rsid w:val="003E415F"/>
    <w:rsid w:val="003E6001"/>
    <w:rsid w:val="003E7D22"/>
    <w:rsid w:val="003F1CE2"/>
    <w:rsid w:val="003F1FFE"/>
    <w:rsid w:val="003F69C0"/>
    <w:rsid w:val="003F7BCE"/>
    <w:rsid w:val="0040758F"/>
    <w:rsid w:val="00410F15"/>
    <w:rsid w:val="004117A8"/>
    <w:rsid w:val="00411CA1"/>
    <w:rsid w:val="004166BA"/>
    <w:rsid w:val="0041742A"/>
    <w:rsid w:val="004206BD"/>
    <w:rsid w:val="0042119E"/>
    <w:rsid w:val="004224F6"/>
    <w:rsid w:val="004256CE"/>
    <w:rsid w:val="00437BC9"/>
    <w:rsid w:val="00441236"/>
    <w:rsid w:val="00441B1B"/>
    <w:rsid w:val="00450D67"/>
    <w:rsid w:val="00454F47"/>
    <w:rsid w:val="004569E0"/>
    <w:rsid w:val="0046035A"/>
    <w:rsid w:val="00463DD5"/>
    <w:rsid w:val="00464214"/>
    <w:rsid w:val="004674CC"/>
    <w:rsid w:val="00470A93"/>
    <w:rsid w:val="00470ACE"/>
    <w:rsid w:val="004725C5"/>
    <w:rsid w:val="00473B03"/>
    <w:rsid w:val="00477ACD"/>
    <w:rsid w:val="004848D0"/>
    <w:rsid w:val="00485200"/>
    <w:rsid w:val="004852C9"/>
    <w:rsid w:val="004859B7"/>
    <w:rsid w:val="004905AD"/>
    <w:rsid w:val="00490BC5"/>
    <w:rsid w:val="00495D95"/>
    <w:rsid w:val="00496217"/>
    <w:rsid w:val="00496FAD"/>
    <w:rsid w:val="004A2338"/>
    <w:rsid w:val="004A29D8"/>
    <w:rsid w:val="004A4805"/>
    <w:rsid w:val="004A676B"/>
    <w:rsid w:val="004A7893"/>
    <w:rsid w:val="004B378A"/>
    <w:rsid w:val="004B6A32"/>
    <w:rsid w:val="004B71C3"/>
    <w:rsid w:val="004B7981"/>
    <w:rsid w:val="004C3647"/>
    <w:rsid w:val="004C455F"/>
    <w:rsid w:val="004C625F"/>
    <w:rsid w:val="004D0F44"/>
    <w:rsid w:val="004D4443"/>
    <w:rsid w:val="004D7A17"/>
    <w:rsid w:val="004D7EF3"/>
    <w:rsid w:val="004E03BB"/>
    <w:rsid w:val="004E111C"/>
    <w:rsid w:val="004E3119"/>
    <w:rsid w:val="004E4D2A"/>
    <w:rsid w:val="004E59EF"/>
    <w:rsid w:val="004E6FF7"/>
    <w:rsid w:val="004F3C65"/>
    <w:rsid w:val="004F5239"/>
    <w:rsid w:val="004F63F2"/>
    <w:rsid w:val="00516BBA"/>
    <w:rsid w:val="00517635"/>
    <w:rsid w:val="00524062"/>
    <w:rsid w:val="00532D94"/>
    <w:rsid w:val="00532EFF"/>
    <w:rsid w:val="00534F25"/>
    <w:rsid w:val="00536058"/>
    <w:rsid w:val="00541EB3"/>
    <w:rsid w:val="0054381C"/>
    <w:rsid w:val="005456B1"/>
    <w:rsid w:val="005550C2"/>
    <w:rsid w:val="00556E6A"/>
    <w:rsid w:val="0056659F"/>
    <w:rsid w:val="00571492"/>
    <w:rsid w:val="005716EE"/>
    <w:rsid w:val="005757C0"/>
    <w:rsid w:val="00576783"/>
    <w:rsid w:val="005816E9"/>
    <w:rsid w:val="00583DAB"/>
    <w:rsid w:val="00585A8B"/>
    <w:rsid w:val="00593661"/>
    <w:rsid w:val="0059495D"/>
    <w:rsid w:val="00597695"/>
    <w:rsid w:val="005A253E"/>
    <w:rsid w:val="005A5419"/>
    <w:rsid w:val="005A5A4C"/>
    <w:rsid w:val="005A6393"/>
    <w:rsid w:val="005B3DA2"/>
    <w:rsid w:val="005C1DEB"/>
    <w:rsid w:val="005C2180"/>
    <w:rsid w:val="005C39D0"/>
    <w:rsid w:val="005E0A5D"/>
    <w:rsid w:val="005E0F4A"/>
    <w:rsid w:val="005E3E53"/>
    <w:rsid w:val="005E4FBE"/>
    <w:rsid w:val="005E5618"/>
    <w:rsid w:val="005E64F3"/>
    <w:rsid w:val="005F1D89"/>
    <w:rsid w:val="005F1F47"/>
    <w:rsid w:val="005F3A07"/>
    <w:rsid w:val="005F411B"/>
    <w:rsid w:val="005F67CF"/>
    <w:rsid w:val="00600232"/>
    <w:rsid w:val="0060185A"/>
    <w:rsid w:val="006044FB"/>
    <w:rsid w:val="00606BCE"/>
    <w:rsid w:val="00620DE8"/>
    <w:rsid w:val="00621E27"/>
    <w:rsid w:val="00623D9F"/>
    <w:rsid w:val="00624284"/>
    <w:rsid w:val="006266F0"/>
    <w:rsid w:val="00630F82"/>
    <w:rsid w:val="006323CE"/>
    <w:rsid w:val="00633354"/>
    <w:rsid w:val="006347B9"/>
    <w:rsid w:val="006400F0"/>
    <w:rsid w:val="006479E8"/>
    <w:rsid w:val="00647E19"/>
    <w:rsid w:val="006535C6"/>
    <w:rsid w:val="00655654"/>
    <w:rsid w:val="0066169C"/>
    <w:rsid w:val="00665F9E"/>
    <w:rsid w:val="00667AC3"/>
    <w:rsid w:val="0067104A"/>
    <w:rsid w:val="0067244A"/>
    <w:rsid w:val="00672E90"/>
    <w:rsid w:val="0067768A"/>
    <w:rsid w:val="00683F24"/>
    <w:rsid w:val="0068418A"/>
    <w:rsid w:val="00697FF4"/>
    <w:rsid w:val="006A3976"/>
    <w:rsid w:val="006A459E"/>
    <w:rsid w:val="006A50B8"/>
    <w:rsid w:val="006C1F27"/>
    <w:rsid w:val="006D4AC6"/>
    <w:rsid w:val="006D62B6"/>
    <w:rsid w:val="006E0AF3"/>
    <w:rsid w:val="006E553E"/>
    <w:rsid w:val="006E7035"/>
    <w:rsid w:val="006F0448"/>
    <w:rsid w:val="006F746B"/>
    <w:rsid w:val="00705568"/>
    <w:rsid w:val="00707E41"/>
    <w:rsid w:val="00713A93"/>
    <w:rsid w:val="007158B7"/>
    <w:rsid w:val="00715C19"/>
    <w:rsid w:val="007247A7"/>
    <w:rsid w:val="00731E41"/>
    <w:rsid w:val="007327F7"/>
    <w:rsid w:val="007333FE"/>
    <w:rsid w:val="00744D69"/>
    <w:rsid w:val="00744FAA"/>
    <w:rsid w:val="00752AF5"/>
    <w:rsid w:val="00755ECD"/>
    <w:rsid w:val="0076106A"/>
    <w:rsid w:val="007612A7"/>
    <w:rsid w:val="00762165"/>
    <w:rsid w:val="00764229"/>
    <w:rsid w:val="00764EE1"/>
    <w:rsid w:val="007703DD"/>
    <w:rsid w:val="00771D35"/>
    <w:rsid w:val="00772B2C"/>
    <w:rsid w:val="00775A47"/>
    <w:rsid w:val="00777412"/>
    <w:rsid w:val="00780291"/>
    <w:rsid w:val="00780AE6"/>
    <w:rsid w:val="007822F7"/>
    <w:rsid w:val="0078283D"/>
    <w:rsid w:val="0078365F"/>
    <w:rsid w:val="0078750D"/>
    <w:rsid w:val="00790F75"/>
    <w:rsid w:val="00791EB6"/>
    <w:rsid w:val="007948D5"/>
    <w:rsid w:val="007A3B80"/>
    <w:rsid w:val="007B0FFB"/>
    <w:rsid w:val="007B21A1"/>
    <w:rsid w:val="007B3013"/>
    <w:rsid w:val="007B35DC"/>
    <w:rsid w:val="007B4161"/>
    <w:rsid w:val="007B610F"/>
    <w:rsid w:val="007C1652"/>
    <w:rsid w:val="007C2A0E"/>
    <w:rsid w:val="007D0E7D"/>
    <w:rsid w:val="007D1B54"/>
    <w:rsid w:val="007D3368"/>
    <w:rsid w:val="007D5397"/>
    <w:rsid w:val="007E1510"/>
    <w:rsid w:val="007E32AC"/>
    <w:rsid w:val="007E36DB"/>
    <w:rsid w:val="007E5CC8"/>
    <w:rsid w:val="007F12A4"/>
    <w:rsid w:val="007F67E4"/>
    <w:rsid w:val="008017EA"/>
    <w:rsid w:val="00802B0C"/>
    <w:rsid w:val="0080315E"/>
    <w:rsid w:val="008038E8"/>
    <w:rsid w:val="008057CE"/>
    <w:rsid w:val="0080641B"/>
    <w:rsid w:val="00807AA9"/>
    <w:rsid w:val="00807FCE"/>
    <w:rsid w:val="00810DF8"/>
    <w:rsid w:val="0081206E"/>
    <w:rsid w:val="0081612B"/>
    <w:rsid w:val="00816B06"/>
    <w:rsid w:val="00816EA2"/>
    <w:rsid w:val="00820187"/>
    <w:rsid w:val="0082025A"/>
    <w:rsid w:val="00820E63"/>
    <w:rsid w:val="008245AE"/>
    <w:rsid w:val="0082724B"/>
    <w:rsid w:val="00830A2D"/>
    <w:rsid w:val="0083193E"/>
    <w:rsid w:val="00832DF9"/>
    <w:rsid w:val="008333A3"/>
    <w:rsid w:val="00835CA9"/>
    <w:rsid w:val="008371A5"/>
    <w:rsid w:val="00841899"/>
    <w:rsid w:val="008426A5"/>
    <w:rsid w:val="00843C4D"/>
    <w:rsid w:val="008452D3"/>
    <w:rsid w:val="00846E11"/>
    <w:rsid w:val="008535C3"/>
    <w:rsid w:val="00854878"/>
    <w:rsid w:val="00861093"/>
    <w:rsid w:val="0086372A"/>
    <w:rsid w:val="00864A61"/>
    <w:rsid w:val="00864BA3"/>
    <w:rsid w:val="008663EE"/>
    <w:rsid w:val="00875B6D"/>
    <w:rsid w:val="00880D9A"/>
    <w:rsid w:val="00885935"/>
    <w:rsid w:val="00886A51"/>
    <w:rsid w:val="00887DF1"/>
    <w:rsid w:val="0089028F"/>
    <w:rsid w:val="00892964"/>
    <w:rsid w:val="00892BB0"/>
    <w:rsid w:val="0089350D"/>
    <w:rsid w:val="00894430"/>
    <w:rsid w:val="008957C9"/>
    <w:rsid w:val="008977B4"/>
    <w:rsid w:val="008A0404"/>
    <w:rsid w:val="008A2033"/>
    <w:rsid w:val="008A2A8C"/>
    <w:rsid w:val="008A3381"/>
    <w:rsid w:val="008A7010"/>
    <w:rsid w:val="008A76B4"/>
    <w:rsid w:val="008B489F"/>
    <w:rsid w:val="008B5171"/>
    <w:rsid w:val="008B5286"/>
    <w:rsid w:val="008B7932"/>
    <w:rsid w:val="008C4359"/>
    <w:rsid w:val="008C4AB6"/>
    <w:rsid w:val="008C646D"/>
    <w:rsid w:val="008D5A11"/>
    <w:rsid w:val="008E001F"/>
    <w:rsid w:val="008E55E8"/>
    <w:rsid w:val="008E5F7F"/>
    <w:rsid w:val="008E62A8"/>
    <w:rsid w:val="008F5655"/>
    <w:rsid w:val="009005D0"/>
    <w:rsid w:val="00902503"/>
    <w:rsid w:val="00905D8D"/>
    <w:rsid w:val="009066C0"/>
    <w:rsid w:val="009101EA"/>
    <w:rsid w:val="00911617"/>
    <w:rsid w:val="00912517"/>
    <w:rsid w:val="00913C10"/>
    <w:rsid w:val="00915051"/>
    <w:rsid w:val="00917423"/>
    <w:rsid w:val="00920367"/>
    <w:rsid w:val="009244D9"/>
    <w:rsid w:val="0092689F"/>
    <w:rsid w:val="00926D15"/>
    <w:rsid w:val="00935D0D"/>
    <w:rsid w:val="00936DCF"/>
    <w:rsid w:val="00941540"/>
    <w:rsid w:val="00943206"/>
    <w:rsid w:val="0094496D"/>
    <w:rsid w:val="00947959"/>
    <w:rsid w:val="00947BC1"/>
    <w:rsid w:val="00947E2E"/>
    <w:rsid w:val="00955A94"/>
    <w:rsid w:val="009572A0"/>
    <w:rsid w:val="00957400"/>
    <w:rsid w:val="009614D3"/>
    <w:rsid w:val="0096791B"/>
    <w:rsid w:val="00970B91"/>
    <w:rsid w:val="00974A9B"/>
    <w:rsid w:val="0097570B"/>
    <w:rsid w:val="00982895"/>
    <w:rsid w:val="009833D7"/>
    <w:rsid w:val="00991E12"/>
    <w:rsid w:val="00991F99"/>
    <w:rsid w:val="009964A5"/>
    <w:rsid w:val="009A0EAC"/>
    <w:rsid w:val="009A1C4D"/>
    <w:rsid w:val="009A1DFF"/>
    <w:rsid w:val="009A39A4"/>
    <w:rsid w:val="009B1E99"/>
    <w:rsid w:val="009B4772"/>
    <w:rsid w:val="009B5D88"/>
    <w:rsid w:val="009C1009"/>
    <w:rsid w:val="009C42F2"/>
    <w:rsid w:val="009C4A30"/>
    <w:rsid w:val="009D1F8C"/>
    <w:rsid w:val="009D29B6"/>
    <w:rsid w:val="009D3F90"/>
    <w:rsid w:val="009D5213"/>
    <w:rsid w:val="009D5E42"/>
    <w:rsid w:val="009E2B04"/>
    <w:rsid w:val="009E3044"/>
    <w:rsid w:val="009E488D"/>
    <w:rsid w:val="009E4DDC"/>
    <w:rsid w:val="009F203D"/>
    <w:rsid w:val="009F5A3A"/>
    <w:rsid w:val="00A00213"/>
    <w:rsid w:val="00A00807"/>
    <w:rsid w:val="00A020D3"/>
    <w:rsid w:val="00A0329A"/>
    <w:rsid w:val="00A0433E"/>
    <w:rsid w:val="00A0486C"/>
    <w:rsid w:val="00A06F4E"/>
    <w:rsid w:val="00A07085"/>
    <w:rsid w:val="00A1741A"/>
    <w:rsid w:val="00A20EA4"/>
    <w:rsid w:val="00A21000"/>
    <w:rsid w:val="00A21E45"/>
    <w:rsid w:val="00A247E1"/>
    <w:rsid w:val="00A25127"/>
    <w:rsid w:val="00A27ED1"/>
    <w:rsid w:val="00A3201D"/>
    <w:rsid w:val="00A37B1C"/>
    <w:rsid w:val="00A40490"/>
    <w:rsid w:val="00A444BB"/>
    <w:rsid w:val="00A44AB7"/>
    <w:rsid w:val="00A46A8B"/>
    <w:rsid w:val="00A46BFA"/>
    <w:rsid w:val="00A46CEA"/>
    <w:rsid w:val="00A47A28"/>
    <w:rsid w:val="00A5161D"/>
    <w:rsid w:val="00A52CD2"/>
    <w:rsid w:val="00A53A73"/>
    <w:rsid w:val="00A5622B"/>
    <w:rsid w:val="00A650EB"/>
    <w:rsid w:val="00A65348"/>
    <w:rsid w:val="00A700BC"/>
    <w:rsid w:val="00A72AC0"/>
    <w:rsid w:val="00A7362C"/>
    <w:rsid w:val="00A7589D"/>
    <w:rsid w:val="00A80D77"/>
    <w:rsid w:val="00A92A24"/>
    <w:rsid w:val="00A95C29"/>
    <w:rsid w:val="00AA1558"/>
    <w:rsid w:val="00AB3BC0"/>
    <w:rsid w:val="00AB4052"/>
    <w:rsid w:val="00AB7BB8"/>
    <w:rsid w:val="00AB7F9D"/>
    <w:rsid w:val="00AC3317"/>
    <w:rsid w:val="00AD0B3C"/>
    <w:rsid w:val="00AD1D1B"/>
    <w:rsid w:val="00AD2114"/>
    <w:rsid w:val="00AD2EC7"/>
    <w:rsid w:val="00AD2FA4"/>
    <w:rsid w:val="00AD642B"/>
    <w:rsid w:val="00AE024A"/>
    <w:rsid w:val="00AE03A4"/>
    <w:rsid w:val="00AE1DB2"/>
    <w:rsid w:val="00AE5507"/>
    <w:rsid w:val="00B03637"/>
    <w:rsid w:val="00B16998"/>
    <w:rsid w:val="00B17A95"/>
    <w:rsid w:val="00B26F76"/>
    <w:rsid w:val="00B278B5"/>
    <w:rsid w:val="00B30BFF"/>
    <w:rsid w:val="00B345C1"/>
    <w:rsid w:val="00B3591A"/>
    <w:rsid w:val="00B37D8D"/>
    <w:rsid w:val="00B37E4B"/>
    <w:rsid w:val="00B412E4"/>
    <w:rsid w:val="00B43CFD"/>
    <w:rsid w:val="00B4437B"/>
    <w:rsid w:val="00B529FA"/>
    <w:rsid w:val="00B54EE0"/>
    <w:rsid w:val="00B5732E"/>
    <w:rsid w:val="00B6289F"/>
    <w:rsid w:val="00B62DF2"/>
    <w:rsid w:val="00B7185C"/>
    <w:rsid w:val="00B72593"/>
    <w:rsid w:val="00B738AC"/>
    <w:rsid w:val="00B73AB9"/>
    <w:rsid w:val="00B80418"/>
    <w:rsid w:val="00B843D2"/>
    <w:rsid w:val="00B91838"/>
    <w:rsid w:val="00B9257E"/>
    <w:rsid w:val="00B95F37"/>
    <w:rsid w:val="00B9662F"/>
    <w:rsid w:val="00B9762E"/>
    <w:rsid w:val="00BA0B2D"/>
    <w:rsid w:val="00BA1863"/>
    <w:rsid w:val="00BA5ABF"/>
    <w:rsid w:val="00BB0FA5"/>
    <w:rsid w:val="00BB26F4"/>
    <w:rsid w:val="00BB34E4"/>
    <w:rsid w:val="00BB56D2"/>
    <w:rsid w:val="00BB5DD9"/>
    <w:rsid w:val="00BC2F11"/>
    <w:rsid w:val="00BC4616"/>
    <w:rsid w:val="00BD102D"/>
    <w:rsid w:val="00BD2C52"/>
    <w:rsid w:val="00BD316C"/>
    <w:rsid w:val="00BD4990"/>
    <w:rsid w:val="00BD4ADE"/>
    <w:rsid w:val="00BD4B75"/>
    <w:rsid w:val="00BD4F0B"/>
    <w:rsid w:val="00BD5905"/>
    <w:rsid w:val="00BE2E87"/>
    <w:rsid w:val="00BE3B31"/>
    <w:rsid w:val="00BF134B"/>
    <w:rsid w:val="00BF2BD1"/>
    <w:rsid w:val="00BF3845"/>
    <w:rsid w:val="00BF43D0"/>
    <w:rsid w:val="00C013B3"/>
    <w:rsid w:val="00C01535"/>
    <w:rsid w:val="00C01940"/>
    <w:rsid w:val="00C02C1E"/>
    <w:rsid w:val="00C04036"/>
    <w:rsid w:val="00C1068D"/>
    <w:rsid w:val="00C130AF"/>
    <w:rsid w:val="00C143CA"/>
    <w:rsid w:val="00C1449A"/>
    <w:rsid w:val="00C21C43"/>
    <w:rsid w:val="00C24D01"/>
    <w:rsid w:val="00C25F01"/>
    <w:rsid w:val="00C27113"/>
    <w:rsid w:val="00C2762A"/>
    <w:rsid w:val="00C34D1A"/>
    <w:rsid w:val="00C36DE6"/>
    <w:rsid w:val="00C42A94"/>
    <w:rsid w:val="00C43CB4"/>
    <w:rsid w:val="00C505FE"/>
    <w:rsid w:val="00C54484"/>
    <w:rsid w:val="00C55F1B"/>
    <w:rsid w:val="00C608D0"/>
    <w:rsid w:val="00C64EF3"/>
    <w:rsid w:val="00C70925"/>
    <w:rsid w:val="00C72017"/>
    <w:rsid w:val="00C75BF1"/>
    <w:rsid w:val="00C77A30"/>
    <w:rsid w:val="00C91B0A"/>
    <w:rsid w:val="00C91E16"/>
    <w:rsid w:val="00C93049"/>
    <w:rsid w:val="00CA0623"/>
    <w:rsid w:val="00CA0B6F"/>
    <w:rsid w:val="00CA133A"/>
    <w:rsid w:val="00CA27BF"/>
    <w:rsid w:val="00CA5347"/>
    <w:rsid w:val="00CA56D7"/>
    <w:rsid w:val="00CB092B"/>
    <w:rsid w:val="00CB1B0A"/>
    <w:rsid w:val="00CB288D"/>
    <w:rsid w:val="00CB5039"/>
    <w:rsid w:val="00CC1E26"/>
    <w:rsid w:val="00CC4DC7"/>
    <w:rsid w:val="00CC59A0"/>
    <w:rsid w:val="00CD08E0"/>
    <w:rsid w:val="00CD29C2"/>
    <w:rsid w:val="00CD6761"/>
    <w:rsid w:val="00CE54EB"/>
    <w:rsid w:val="00CE623C"/>
    <w:rsid w:val="00CF01D1"/>
    <w:rsid w:val="00CF29B0"/>
    <w:rsid w:val="00CF3816"/>
    <w:rsid w:val="00CF4BC8"/>
    <w:rsid w:val="00CF54F7"/>
    <w:rsid w:val="00D03C87"/>
    <w:rsid w:val="00D05492"/>
    <w:rsid w:val="00D05543"/>
    <w:rsid w:val="00D05BEF"/>
    <w:rsid w:val="00D1152E"/>
    <w:rsid w:val="00D11F75"/>
    <w:rsid w:val="00D14316"/>
    <w:rsid w:val="00D20426"/>
    <w:rsid w:val="00D2701D"/>
    <w:rsid w:val="00D27A6B"/>
    <w:rsid w:val="00D30B7B"/>
    <w:rsid w:val="00D340A7"/>
    <w:rsid w:val="00D35826"/>
    <w:rsid w:val="00D36182"/>
    <w:rsid w:val="00D36D57"/>
    <w:rsid w:val="00D4145E"/>
    <w:rsid w:val="00D426AC"/>
    <w:rsid w:val="00D45920"/>
    <w:rsid w:val="00D47CEF"/>
    <w:rsid w:val="00D511F6"/>
    <w:rsid w:val="00D57CAD"/>
    <w:rsid w:val="00D60418"/>
    <w:rsid w:val="00D62706"/>
    <w:rsid w:val="00D65304"/>
    <w:rsid w:val="00D65D76"/>
    <w:rsid w:val="00D670E6"/>
    <w:rsid w:val="00D703A8"/>
    <w:rsid w:val="00D70DA2"/>
    <w:rsid w:val="00D71CC6"/>
    <w:rsid w:val="00D723FA"/>
    <w:rsid w:val="00D72F2D"/>
    <w:rsid w:val="00D73A43"/>
    <w:rsid w:val="00D7455B"/>
    <w:rsid w:val="00D754D6"/>
    <w:rsid w:val="00D77113"/>
    <w:rsid w:val="00D7792F"/>
    <w:rsid w:val="00D838AC"/>
    <w:rsid w:val="00D8404E"/>
    <w:rsid w:val="00D8746C"/>
    <w:rsid w:val="00D9472E"/>
    <w:rsid w:val="00DA07BC"/>
    <w:rsid w:val="00DA10A2"/>
    <w:rsid w:val="00DA4FAD"/>
    <w:rsid w:val="00DB1162"/>
    <w:rsid w:val="00DB1AC5"/>
    <w:rsid w:val="00DB7AA8"/>
    <w:rsid w:val="00DB7F6B"/>
    <w:rsid w:val="00DC03EF"/>
    <w:rsid w:val="00DC1BD8"/>
    <w:rsid w:val="00DC204D"/>
    <w:rsid w:val="00DC3DBF"/>
    <w:rsid w:val="00DD11E5"/>
    <w:rsid w:val="00DD2A01"/>
    <w:rsid w:val="00DD36DB"/>
    <w:rsid w:val="00DD5270"/>
    <w:rsid w:val="00DD5705"/>
    <w:rsid w:val="00DE1107"/>
    <w:rsid w:val="00DE647F"/>
    <w:rsid w:val="00DF3FCA"/>
    <w:rsid w:val="00E02371"/>
    <w:rsid w:val="00E02E6A"/>
    <w:rsid w:val="00E0566C"/>
    <w:rsid w:val="00E103C2"/>
    <w:rsid w:val="00E11947"/>
    <w:rsid w:val="00E14F1A"/>
    <w:rsid w:val="00E15D73"/>
    <w:rsid w:val="00E23420"/>
    <w:rsid w:val="00E27238"/>
    <w:rsid w:val="00E320D0"/>
    <w:rsid w:val="00E341F4"/>
    <w:rsid w:val="00E34A79"/>
    <w:rsid w:val="00E41C44"/>
    <w:rsid w:val="00E41FFA"/>
    <w:rsid w:val="00E423FE"/>
    <w:rsid w:val="00E519FE"/>
    <w:rsid w:val="00E51E69"/>
    <w:rsid w:val="00E525E7"/>
    <w:rsid w:val="00E5293A"/>
    <w:rsid w:val="00E52B3B"/>
    <w:rsid w:val="00E5317C"/>
    <w:rsid w:val="00E53700"/>
    <w:rsid w:val="00E53A25"/>
    <w:rsid w:val="00E56DB2"/>
    <w:rsid w:val="00E57AE2"/>
    <w:rsid w:val="00E57C33"/>
    <w:rsid w:val="00E60A5C"/>
    <w:rsid w:val="00E61BA4"/>
    <w:rsid w:val="00E61BC5"/>
    <w:rsid w:val="00E62D17"/>
    <w:rsid w:val="00E7234C"/>
    <w:rsid w:val="00E7466F"/>
    <w:rsid w:val="00E746CE"/>
    <w:rsid w:val="00E7781D"/>
    <w:rsid w:val="00E821DC"/>
    <w:rsid w:val="00E82481"/>
    <w:rsid w:val="00E82FF3"/>
    <w:rsid w:val="00E87BDF"/>
    <w:rsid w:val="00E94F81"/>
    <w:rsid w:val="00E97794"/>
    <w:rsid w:val="00EA0172"/>
    <w:rsid w:val="00EC09C7"/>
    <w:rsid w:val="00EC1CC5"/>
    <w:rsid w:val="00EC2B17"/>
    <w:rsid w:val="00EC79D0"/>
    <w:rsid w:val="00ED05FB"/>
    <w:rsid w:val="00ED1049"/>
    <w:rsid w:val="00ED2B8E"/>
    <w:rsid w:val="00EE2F0B"/>
    <w:rsid w:val="00EE35F2"/>
    <w:rsid w:val="00EE367F"/>
    <w:rsid w:val="00EE4EEF"/>
    <w:rsid w:val="00EE696E"/>
    <w:rsid w:val="00EF169E"/>
    <w:rsid w:val="00EF2482"/>
    <w:rsid w:val="00EF418F"/>
    <w:rsid w:val="00EF6A91"/>
    <w:rsid w:val="00F023FE"/>
    <w:rsid w:val="00F03768"/>
    <w:rsid w:val="00F04AC6"/>
    <w:rsid w:val="00F11B70"/>
    <w:rsid w:val="00F12E3B"/>
    <w:rsid w:val="00F21BE3"/>
    <w:rsid w:val="00F250AA"/>
    <w:rsid w:val="00F268AB"/>
    <w:rsid w:val="00F278B0"/>
    <w:rsid w:val="00F30A82"/>
    <w:rsid w:val="00F35658"/>
    <w:rsid w:val="00F359B5"/>
    <w:rsid w:val="00F35B07"/>
    <w:rsid w:val="00F35C21"/>
    <w:rsid w:val="00F370A1"/>
    <w:rsid w:val="00F370E5"/>
    <w:rsid w:val="00F417CD"/>
    <w:rsid w:val="00F428AC"/>
    <w:rsid w:val="00F53BC2"/>
    <w:rsid w:val="00F62B9D"/>
    <w:rsid w:val="00F6650F"/>
    <w:rsid w:val="00F709F9"/>
    <w:rsid w:val="00F73392"/>
    <w:rsid w:val="00F7369B"/>
    <w:rsid w:val="00F753FA"/>
    <w:rsid w:val="00F83558"/>
    <w:rsid w:val="00F84912"/>
    <w:rsid w:val="00F92225"/>
    <w:rsid w:val="00F958E6"/>
    <w:rsid w:val="00FA0EF1"/>
    <w:rsid w:val="00FA2FB6"/>
    <w:rsid w:val="00FB1ACA"/>
    <w:rsid w:val="00FB33D2"/>
    <w:rsid w:val="00FB4123"/>
    <w:rsid w:val="00FB489E"/>
    <w:rsid w:val="00FB541F"/>
    <w:rsid w:val="00FB77BB"/>
    <w:rsid w:val="00FC1712"/>
    <w:rsid w:val="00FC3A52"/>
    <w:rsid w:val="00FC6B89"/>
    <w:rsid w:val="00FC7E6F"/>
    <w:rsid w:val="00FD008B"/>
    <w:rsid w:val="00FD7281"/>
    <w:rsid w:val="00FD7307"/>
    <w:rsid w:val="00FE1CBE"/>
    <w:rsid w:val="00FE6D7F"/>
    <w:rsid w:val="00FF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37"/>
    <w:pPr>
      <w:spacing w:after="0" w:line="240" w:lineRule="auto"/>
    </w:pPr>
    <w:rPr>
      <w:rFonts w:ascii="Times New Roman" w:eastAsia="Arial Unicode MS" w:hAnsi="Times New Roman" w:cs="Times New Roman"/>
      <w:color w:val="000000"/>
      <w:sz w:val="24"/>
      <w:szCs w:val="24"/>
      <w:lang w:eastAsia="ru-RU"/>
    </w:rPr>
  </w:style>
  <w:style w:type="paragraph" w:styleId="1">
    <w:name w:val="heading 1"/>
    <w:basedOn w:val="a"/>
    <w:next w:val="a"/>
    <w:link w:val="10"/>
    <w:uiPriority w:val="9"/>
    <w:qFormat/>
    <w:rsid w:val="008A2033"/>
    <w:pPr>
      <w:keepNext/>
      <w:keepLines/>
      <w:spacing w:line="276" w:lineRule="auto"/>
      <w:outlineLvl w:val="0"/>
    </w:pPr>
    <w:rPr>
      <w:rFonts w:eastAsiaTheme="majorEastAsia" w:cstheme="majorBidi"/>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033"/>
    <w:rPr>
      <w:rFonts w:ascii="Times New Roman" w:eastAsiaTheme="majorEastAsia" w:hAnsi="Times New Roman" w:cstheme="majorBidi"/>
      <w:b/>
      <w:bCs/>
      <w:sz w:val="28"/>
      <w:szCs w:val="28"/>
    </w:rPr>
  </w:style>
  <w:style w:type="paragraph" w:styleId="a3">
    <w:name w:val="header"/>
    <w:basedOn w:val="a"/>
    <w:link w:val="a4"/>
    <w:uiPriority w:val="99"/>
    <w:semiHidden/>
    <w:unhideWhenUsed/>
    <w:rsid w:val="00AD2114"/>
    <w:pPr>
      <w:tabs>
        <w:tab w:val="center" w:pos="4677"/>
        <w:tab w:val="right" w:pos="9355"/>
      </w:tabs>
    </w:pPr>
  </w:style>
  <w:style w:type="character" w:customStyle="1" w:styleId="a4">
    <w:name w:val="Верхний колонтитул Знак"/>
    <w:basedOn w:val="a0"/>
    <w:link w:val="a3"/>
    <w:uiPriority w:val="99"/>
    <w:semiHidden/>
    <w:rsid w:val="00AD2114"/>
    <w:rPr>
      <w:rFonts w:ascii="Times New Roman" w:eastAsia="Arial Unicode MS" w:hAnsi="Times New Roman" w:cs="Times New Roman"/>
      <w:color w:val="000000"/>
      <w:sz w:val="24"/>
      <w:szCs w:val="24"/>
      <w:lang w:eastAsia="ru-RU"/>
    </w:rPr>
  </w:style>
  <w:style w:type="paragraph" w:styleId="a5">
    <w:name w:val="footer"/>
    <w:basedOn w:val="a"/>
    <w:link w:val="a6"/>
    <w:uiPriority w:val="99"/>
    <w:semiHidden/>
    <w:unhideWhenUsed/>
    <w:rsid w:val="00AD2114"/>
    <w:pPr>
      <w:tabs>
        <w:tab w:val="center" w:pos="4677"/>
        <w:tab w:val="right" w:pos="9355"/>
      </w:tabs>
    </w:pPr>
  </w:style>
  <w:style w:type="character" w:customStyle="1" w:styleId="a6">
    <w:name w:val="Нижний колонтитул Знак"/>
    <w:basedOn w:val="a0"/>
    <w:link w:val="a5"/>
    <w:uiPriority w:val="99"/>
    <w:semiHidden/>
    <w:rsid w:val="00AD2114"/>
    <w:rPr>
      <w:rFonts w:ascii="Times New Roman" w:eastAsia="Arial Unicode MS" w:hAnsi="Times New Roman" w:cs="Times New Roman"/>
      <w:color w:val="000000"/>
      <w:sz w:val="24"/>
      <w:szCs w:val="24"/>
      <w:lang w:eastAsia="ru-RU"/>
    </w:rPr>
  </w:style>
  <w:style w:type="character" w:styleId="a7">
    <w:name w:val="Intense Emphasis"/>
    <w:basedOn w:val="a0"/>
    <w:uiPriority w:val="21"/>
    <w:qFormat/>
    <w:rsid w:val="00E61BA4"/>
    <w:rPr>
      <w:b/>
      <w:bCs/>
      <w:i/>
      <w:iCs/>
      <w:color w:val="4F81BD" w:themeColor="accent1"/>
    </w:rPr>
  </w:style>
  <w:style w:type="character" w:styleId="a8">
    <w:name w:val="Hyperlink"/>
    <w:uiPriority w:val="99"/>
    <w:semiHidden/>
    <w:unhideWhenUsed/>
    <w:rsid w:val="003E7D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700">
      <w:bodyDiv w:val="1"/>
      <w:marLeft w:val="0"/>
      <w:marRight w:val="0"/>
      <w:marTop w:val="0"/>
      <w:marBottom w:val="0"/>
      <w:divBdr>
        <w:top w:val="none" w:sz="0" w:space="0" w:color="auto"/>
        <w:left w:val="none" w:sz="0" w:space="0" w:color="auto"/>
        <w:bottom w:val="none" w:sz="0" w:space="0" w:color="auto"/>
        <w:right w:val="none" w:sz="0" w:space="0" w:color="auto"/>
      </w:divBdr>
    </w:div>
    <w:div w:id="364644186">
      <w:bodyDiv w:val="1"/>
      <w:marLeft w:val="0"/>
      <w:marRight w:val="0"/>
      <w:marTop w:val="0"/>
      <w:marBottom w:val="0"/>
      <w:divBdr>
        <w:top w:val="none" w:sz="0" w:space="0" w:color="auto"/>
        <w:left w:val="none" w:sz="0" w:space="0" w:color="auto"/>
        <w:bottom w:val="none" w:sz="0" w:space="0" w:color="auto"/>
        <w:right w:val="none" w:sz="0" w:space="0" w:color="auto"/>
      </w:divBdr>
    </w:div>
    <w:div w:id="426582276">
      <w:bodyDiv w:val="1"/>
      <w:marLeft w:val="0"/>
      <w:marRight w:val="0"/>
      <w:marTop w:val="0"/>
      <w:marBottom w:val="0"/>
      <w:divBdr>
        <w:top w:val="none" w:sz="0" w:space="0" w:color="auto"/>
        <w:left w:val="none" w:sz="0" w:space="0" w:color="auto"/>
        <w:bottom w:val="none" w:sz="0" w:space="0" w:color="auto"/>
        <w:right w:val="none" w:sz="0" w:space="0" w:color="auto"/>
      </w:divBdr>
    </w:div>
    <w:div w:id="539786611">
      <w:bodyDiv w:val="1"/>
      <w:marLeft w:val="0"/>
      <w:marRight w:val="0"/>
      <w:marTop w:val="0"/>
      <w:marBottom w:val="0"/>
      <w:divBdr>
        <w:top w:val="none" w:sz="0" w:space="0" w:color="auto"/>
        <w:left w:val="none" w:sz="0" w:space="0" w:color="auto"/>
        <w:bottom w:val="none" w:sz="0" w:space="0" w:color="auto"/>
        <w:right w:val="none" w:sz="0" w:space="0" w:color="auto"/>
      </w:divBdr>
    </w:div>
    <w:div w:id="734401108">
      <w:bodyDiv w:val="1"/>
      <w:marLeft w:val="0"/>
      <w:marRight w:val="0"/>
      <w:marTop w:val="0"/>
      <w:marBottom w:val="0"/>
      <w:divBdr>
        <w:top w:val="none" w:sz="0" w:space="0" w:color="auto"/>
        <w:left w:val="none" w:sz="0" w:space="0" w:color="auto"/>
        <w:bottom w:val="none" w:sz="0" w:space="0" w:color="auto"/>
        <w:right w:val="none" w:sz="0" w:space="0" w:color="auto"/>
      </w:divBdr>
    </w:div>
    <w:div w:id="822165385">
      <w:bodyDiv w:val="1"/>
      <w:marLeft w:val="0"/>
      <w:marRight w:val="0"/>
      <w:marTop w:val="0"/>
      <w:marBottom w:val="0"/>
      <w:divBdr>
        <w:top w:val="none" w:sz="0" w:space="0" w:color="auto"/>
        <w:left w:val="none" w:sz="0" w:space="0" w:color="auto"/>
        <w:bottom w:val="none" w:sz="0" w:space="0" w:color="auto"/>
        <w:right w:val="none" w:sz="0" w:space="0" w:color="auto"/>
      </w:divBdr>
    </w:div>
    <w:div w:id="923417337">
      <w:bodyDiv w:val="1"/>
      <w:marLeft w:val="0"/>
      <w:marRight w:val="0"/>
      <w:marTop w:val="0"/>
      <w:marBottom w:val="0"/>
      <w:divBdr>
        <w:top w:val="none" w:sz="0" w:space="0" w:color="auto"/>
        <w:left w:val="none" w:sz="0" w:space="0" w:color="auto"/>
        <w:bottom w:val="none" w:sz="0" w:space="0" w:color="auto"/>
        <w:right w:val="none" w:sz="0" w:space="0" w:color="auto"/>
      </w:divBdr>
    </w:div>
    <w:div w:id="959605917">
      <w:bodyDiv w:val="1"/>
      <w:marLeft w:val="0"/>
      <w:marRight w:val="0"/>
      <w:marTop w:val="0"/>
      <w:marBottom w:val="0"/>
      <w:divBdr>
        <w:top w:val="none" w:sz="0" w:space="0" w:color="auto"/>
        <w:left w:val="none" w:sz="0" w:space="0" w:color="auto"/>
        <w:bottom w:val="none" w:sz="0" w:space="0" w:color="auto"/>
        <w:right w:val="none" w:sz="0" w:space="0" w:color="auto"/>
      </w:divBdr>
    </w:div>
    <w:div w:id="1052194372">
      <w:bodyDiv w:val="1"/>
      <w:marLeft w:val="0"/>
      <w:marRight w:val="0"/>
      <w:marTop w:val="0"/>
      <w:marBottom w:val="0"/>
      <w:divBdr>
        <w:top w:val="none" w:sz="0" w:space="0" w:color="auto"/>
        <w:left w:val="none" w:sz="0" w:space="0" w:color="auto"/>
        <w:bottom w:val="none" w:sz="0" w:space="0" w:color="auto"/>
        <w:right w:val="none" w:sz="0" w:space="0" w:color="auto"/>
      </w:divBdr>
    </w:div>
    <w:div w:id="1056777994">
      <w:bodyDiv w:val="1"/>
      <w:marLeft w:val="0"/>
      <w:marRight w:val="0"/>
      <w:marTop w:val="0"/>
      <w:marBottom w:val="0"/>
      <w:divBdr>
        <w:top w:val="none" w:sz="0" w:space="0" w:color="auto"/>
        <w:left w:val="none" w:sz="0" w:space="0" w:color="auto"/>
        <w:bottom w:val="none" w:sz="0" w:space="0" w:color="auto"/>
        <w:right w:val="none" w:sz="0" w:space="0" w:color="auto"/>
      </w:divBdr>
    </w:div>
    <w:div w:id="1057826532">
      <w:bodyDiv w:val="1"/>
      <w:marLeft w:val="0"/>
      <w:marRight w:val="0"/>
      <w:marTop w:val="0"/>
      <w:marBottom w:val="0"/>
      <w:divBdr>
        <w:top w:val="none" w:sz="0" w:space="0" w:color="auto"/>
        <w:left w:val="none" w:sz="0" w:space="0" w:color="auto"/>
        <w:bottom w:val="none" w:sz="0" w:space="0" w:color="auto"/>
        <w:right w:val="none" w:sz="0" w:space="0" w:color="auto"/>
      </w:divBdr>
    </w:div>
    <w:div w:id="1071275049">
      <w:bodyDiv w:val="1"/>
      <w:marLeft w:val="0"/>
      <w:marRight w:val="0"/>
      <w:marTop w:val="0"/>
      <w:marBottom w:val="0"/>
      <w:divBdr>
        <w:top w:val="none" w:sz="0" w:space="0" w:color="auto"/>
        <w:left w:val="none" w:sz="0" w:space="0" w:color="auto"/>
        <w:bottom w:val="none" w:sz="0" w:space="0" w:color="auto"/>
        <w:right w:val="none" w:sz="0" w:space="0" w:color="auto"/>
      </w:divBdr>
    </w:div>
    <w:div w:id="1075977391">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364669923">
      <w:bodyDiv w:val="1"/>
      <w:marLeft w:val="0"/>
      <w:marRight w:val="0"/>
      <w:marTop w:val="0"/>
      <w:marBottom w:val="0"/>
      <w:divBdr>
        <w:top w:val="none" w:sz="0" w:space="0" w:color="auto"/>
        <w:left w:val="none" w:sz="0" w:space="0" w:color="auto"/>
        <w:bottom w:val="none" w:sz="0" w:space="0" w:color="auto"/>
        <w:right w:val="none" w:sz="0" w:space="0" w:color="auto"/>
      </w:divBdr>
    </w:div>
    <w:div w:id="1556431810">
      <w:bodyDiv w:val="1"/>
      <w:marLeft w:val="0"/>
      <w:marRight w:val="0"/>
      <w:marTop w:val="0"/>
      <w:marBottom w:val="0"/>
      <w:divBdr>
        <w:top w:val="none" w:sz="0" w:space="0" w:color="auto"/>
        <w:left w:val="none" w:sz="0" w:space="0" w:color="auto"/>
        <w:bottom w:val="none" w:sz="0" w:space="0" w:color="auto"/>
        <w:right w:val="none" w:sz="0" w:space="0" w:color="auto"/>
      </w:divBdr>
    </w:div>
    <w:div w:id="1583756856">
      <w:bodyDiv w:val="1"/>
      <w:marLeft w:val="0"/>
      <w:marRight w:val="0"/>
      <w:marTop w:val="0"/>
      <w:marBottom w:val="0"/>
      <w:divBdr>
        <w:top w:val="none" w:sz="0" w:space="0" w:color="auto"/>
        <w:left w:val="none" w:sz="0" w:space="0" w:color="auto"/>
        <w:bottom w:val="none" w:sz="0" w:space="0" w:color="auto"/>
        <w:right w:val="none" w:sz="0" w:space="0" w:color="auto"/>
      </w:divBdr>
    </w:div>
    <w:div w:id="1646425545">
      <w:bodyDiv w:val="1"/>
      <w:marLeft w:val="0"/>
      <w:marRight w:val="0"/>
      <w:marTop w:val="0"/>
      <w:marBottom w:val="0"/>
      <w:divBdr>
        <w:top w:val="none" w:sz="0" w:space="0" w:color="auto"/>
        <w:left w:val="none" w:sz="0" w:space="0" w:color="auto"/>
        <w:bottom w:val="none" w:sz="0" w:space="0" w:color="auto"/>
        <w:right w:val="none" w:sz="0" w:space="0" w:color="auto"/>
      </w:divBdr>
    </w:div>
    <w:div w:id="1675453300">
      <w:bodyDiv w:val="1"/>
      <w:marLeft w:val="0"/>
      <w:marRight w:val="0"/>
      <w:marTop w:val="0"/>
      <w:marBottom w:val="0"/>
      <w:divBdr>
        <w:top w:val="none" w:sz="0" w:space="0" w:color="auto"/>
        <w:left w:val="none" w:sz="0" w:space="0" w:color="auto"/>
        <w:bottom w:val="none" w:sz="0" w:space="0" w:color="auto"/>
        <w:right w:val="none" w:sz="0" w:space="0" w:color="auto"/>
      </w:divBdr>
    </w:div>
    <w:div w:id="1688829844">
      <w:bodyDiv w:val="1"/>
      <w:marLeft w:val="0"/>
      <w:marRight w:val="0"/>
      <w:marTop w:val="0"/>
      <w:marBottom w:val="0"/>
      <w:divBdr>
        <w:top w:val="none" w:sz="0" w:space="0" w:color="auto"/>
        <w:left w:val="none" w:sz="0" w:space="0" w:color="auto"/>
        <w:bottom w:val="none" w:sz="0" w:space="0" w:color="auto"/>
        <w:right w:val="none" w:sz="0" w:space="0" w:color="auto"/>
      </w:divBdr>
    </w:div>
    <w:div w:id="1726176925">
      <w:bodyDiv w:val="1"/>
      <w:marLeft w:val="0"/>
      <w:marRight w:val="0"/>
      <w:marTop w:val="0"/>
      <w:marBottom w:val="0"/>
      <w:divBdr>
        <w:top w:val="none" w:sz="0" w:space="0" w:color="auto"/>
        <w:left w:val="none" w:sz="0" w:space="0" w:color="auto"/>
        <w:bottom w:val="none" w:sz="0" w:space="0" w:color="auto"/>
        <w:right w:val="none" w:sz="0" w:space="0" w:color="auto"/>
      </w:divBdr>
    </w:div>
    <w:div w:id="1782534847">
      <w:bodyDiv w:val="1"/>
      <w:marLeft w:val="0"/>
      <w:marRight w:val="0"/>
      <w:marTop w:val="0"/>
      <w:marBottom w:val="0"/>
      <w:divBdr>
        <w:top w:val="none" w:sz="0" w:space="0" w:color="auto"/>
        <w:left w:val="none" w:sz="0" w:space="0" w:color="auto"/>
        <w:bottom w:val="none" w:sz="0" w:space="0" w:color="auto"/>
        <w:right w:val="none" w:sz="0" w:space="0" w:color="auto"/>
      </w:divBdr>
    </w:div>
    <w:div w:id="1830830005">
      <w:bodyDiv w:val="1"/>
      <w:marLeft w:val="0"/>
      <w:marRight w:val="0"/>
      <w:marTop w:val="0"/>
      <w:marBottom w:val="0"/>
      <w:divBdr>
        <w:top w:val="none" w:sz="0" w:space="0" w:color="auto"/>
        <w:left w:val="none" w:sz="0" w:space="0" w:color="auto"/>
        <w:bottom w:val="none" w:sz="0" w:space="0" w:color="auto"/>
        <w:right w:val="none" w:sz="0" w:space="0" w:color="auto"/>
      </w:divBdr>
    </w:div>
    <w:div w:id="1875121118">
      <w:bodyDiv w:val="1"/>
      <w:marLeft w:val="0"/>
      <w:marRight w:val="0"/>
      <w:marTop w:val="0"/>
      <w:marBottom w:val="0"/>
      <w:divBdr>
        <w:top w:val="none" w:sz="0" w:space="0" w:color="auto"/>
        <w:left w:val="none" w:sz="0" w:space="0" w:color="auto"/>
        <w:bottom w:val="none" w:sz="0" w:space="0" w:color="auto"/>
        <w:right w:val="none" w:sz="0" w:space="0" w:color="auto"/>
      </w:divBdr>
    </w:div>
    <w:div w:id="2027897987">
      <w:bodyDiv w:val="1"/>
      <w:marLeft w:val="0"/>
      <w:marRight w:val="0"/>
      <w:marTop w:val="0"/>
      <w:marBottom w:val="0"/>
      <w:divBdr>
        <w:top w:val="none" w:sz="0" w:space="0" w:color="auto"/>
        <w:left w:val="none" w:sz="0" w:space="0" w:color="auto"/>
        <w:bottom w:val="none" w:sz="0" w:space="0" w:color="auto"/>
        <w:right w:val="none" w:sz="0" w:space="0" w:color="auto"/>
      </w:divBdr>
    </w:div>
    <w:div w:id="21224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commonInfo.html?itemId=8316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epz/ktru/ktruCard/ktru-description.html?itemId=83169&amp;back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9B6F-DA0A-4136-ADCC-649E8F97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15</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dc:creator>
  <cp:lastModifiedBy>8*8*8*8</cp:lastModifiedBy>
  <cp:revision>60</cp:revision>
  <dcterms:created xsi:type="dcterms:W3CDTF">2021-05-11T05:14:00Z</dcterms:created>
  <dcterms:modified xsi:type="dcterms:W3CDTF">2022-08-01T10:11:00Z</dcterms:modified>
</cp:coreProperties>
</file>